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E819A" w14:textId="435620A8" w:rsidR="00C71FB7" w:rsidRPr="004939B6" w:rsidRDefault="00C71FB7" w:rsidP="00C71FB7">
      <w:pPr>
        <w:tabs>
          <w:tab w:val="center" w:pos="4536"/>
          <w:tab w:val="right" w:pos="8280"/>
          <w:tab w:val="right" w:pos="9639"/>
        </w:tabs>
        <w:ind w:right="2"/>
        <w:rPr>
          <w:rFonts w:eastAsia="ＭＳ 明朝"/>
          <w:b/>
          <w:noProof/>
          <w:lang w:val="en-US"/>
        </w:rPr>
      </w:pPr>
      <w:bookmarkStart w:id="0" w:name="_Hlk7194408"/>
      <w:bookmarkStart w:id="1" w:name="OLE_LINK3"/>
      <w:r w:rsidRPr="004939B6">
        <w:rPr>
          <w:rFonts w:eastAsia="ＭＳ 明朝"/>
          <w:b/>
          <w:noProof/>
          <w:lang w:val="en-US"/>
        </w:rPr>
        <w:t>3GPP TSG RAN WG1 #10</w:t>
      </w:r>
      <w:r w:rsidR="00660058">
        <w:rPr>
          <w:rFonts w:eastAsia="ＭＳ 明朝"/>
          <w:b/>
          <w:noProof/>
          <w:lang w:val="en-US"/>
        </w:rPr>
        <w:t>5</w:t>
      </w:r>
      <w:r w:rsidRPr="004939B6">
        <w:rPr>
          <w:rFonts w:eastAsia="ＭＳ 明朝"/>
          <w:b/>
          <w:noProof/>
          <w:lang w:val="en-US"/>
        </w:rPr>
        <w:t>-e</w:t>
      </w:r>
      <w:r w:rsidRPr="004939B6">
        <w:rPr>
          <w:rFonts w:eastAsia="ＭＳ 明朝"/>
          <w:b/>
          <w:noProof/>
          <w:lang w:val="en-US"/>
        </w:rPr>
        <w:tab/>
      </w:r>
      <w:r w:rsidRPr="004939B6">
        <w:rPr>
          <w:rFonts w:eastAsia="ＭＳ 明朝"/>
          <w:b/>
          <w:noProof/>
          <w:lang w:val="en-US"/>
        </w:rPr>
        <w:tab/>
      </w:r>
      <w:r w:rsidRPr="004939B6">
        <w:rPr>
          <w:rFonts w:eastAsia="ＭＳ 明朝"/>
          <w:b/>
          <w:noProof/>
          <w:lang w:val="en-US"/>
        </w:rPr>
        <w:tab/>
        <w:t xml:space="preserve">    </w:t>
      </w:r>
      <w:r w:rsidRPr="007C29D2">
        <w:t xml:space="preserve"> </w:t>
      </w:r>
      <w:r w:rsidR="009C07D1" w:rsidRPr="00BF6FD4">
        <w:rPr>
          <w:rFonts w:eastAsia="ＭＳ 明朝"/>
          <w:b/>
          <w:noProof/>
          <w:lang w:val="en-US"/>
        </w:rPr>
        <w:t>R1-</w:t>
      </w:r>
      <w:r w:rsidR="00186275" w:rsidRPr="00186275">
        <w:rPr>
          <w:rFonts w:eastAsia="ＭＳ 明朝"/>
          <w:b/>
          <w:noProof/>
          <w:lang w:val="en-US"/>
        </w:rPr>
        <w:t>2105693</w:t>
      </w:r>
    </w:p>
    <w:bookmarkEnd w:id="0"/>
    <w:p w14:paraId="554EDFFD" w14:textId="0DCC5418" w:rsidR="00C71FB7" w:rsidRPr="004939B6" w:rsidRDefault="00C71FB7" w:rsidP="00C71FB7">
      <w:pPr>
        <w:tabs>
          <w:tab w:val="center" w:pos="4536"/>
          <w:tab w:val="right" w:pos="9072"/>
        </w:tabs>
        <w:rPr>
          <w:rFonts w:eastAsia="ＭＳ 明朝"/>
          <w:b/>
          <w:noProof/>
        </w:rPr>
      </w:pPr>
      <w:r w:rsidRPr="004939B6">
        <w:rPr>
          <w:rFonts w:eastAsia="ＭＳ 明朝"/>
          <w:b/>
          <w:noProof/>
        </w:rPr>
        <w:t xml:space="preserve">e-Meeting, </w:t>
      </w:r>
      <w:r w:rsidR="00FE1921">
        <w:rPr>
          <w:rFonts w:eastAsia="ＭＳ 明朝"/>
          <w:b/>
          <w:noProof/>
        </w:rPr>
        <w:t>May</w:t>
      </w:r>
      <w:r w:rsidR="00FE1921" w:rsidRPr="004939B6">
        <w:rPr>
          <w:rFonts w:eastAsia="ＭＳ 明朝"/>
          <w:b/>
          <w:noProof/>
        </w:rPr>
        <w:t xml:space="preserve"> </w:t>
      </w:r>
      <w:r w:rsidR="00310225">
        <w:rPr>
          <w:rFonts w:eastAsia="ＭＳ 明朝"/>
          <w:b/>
          <w:noProof/>
        </w:rPr>
        <w:t>1</w:t>
      </w:r>
      <w:r w:rsidR="00660058">
        <w:rPr>
          <w:rFonts w:eastAsia="ＭＳ 明朝"/>
          <w:b/>
          <w:noProof/>
        </w:rPr>
        <w:t>0</w:t>
      </w:r>
      <w:r w:rsidRPr="004939B6">
        <w:rPr>
          <w:rFonts w:eastAsia="ＭＳ 明朝"/>
          <w:b/>
          <w:noProof/>
        </w:rPr>
        <w:t>th –</w:t>
      </w:r>
      <w:r w:rsidR="00310225">
        <w:rPr>
          <w:rFonts w:eastAsia="ＭＳ 明朝"/>
          <w:b/>
          <w:noProof/>
        </w:rPr>
        <w:t xml:space="preserve"> 2</w:t>
      </w:r>
      <w:r w:rsidR="00660058">
        <w:rPr>
          <w:rFonts w:eastAsia="ＭＳ 明朝"/>
          <w:b/>
          <w:noProof/>
        </w:rPr>
        <w:t>7</w:t>
      </w:r>
      <w:r w:rsidRPr="004939B6">
        <w:rPr>
          <w:rFonts w:eastAsia="ＭＳ 明朝"/>
          <w:b/>
          <w:noProof/>
        </w:rPr>
        <w:t>th</w:t>
      </w:r>
      <w:r w:rsidR="005F3E42" w:rsidRPr="004939B6">
        <w:rPr>
          <w:rFonts w:eastAsia="ＭＳ 明朝"/>
          <w:b/>
          <w:noProof/>
        </w:rPr>
        <w:t>, 2021</w:t>
      </w:r>
    </w:p>
    <w:p w14:paraId="7BAD2021" w14:textId="454E10FD" w:rsidR="005F64A2" w:rsidRPr="00FE1921" w:rsidRDefault="005F64A2"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51DD486A"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5A1848" w:rsidRPr="005A1848">
        <w:rPr>
          <w:rFonts w:ascii="Times New Roman" w:hAnsi="Times New Roman"/>
          <w:sz w:val="24"/>
          <w:lang w:val="en-US"/>
        </w:rPr>
        <w:t>Discussion on HARQ-ACK feedback enhancements for Rel.17 URLLC</w:t>
      </w:r>
    </w:p>
    <w:bookmarkEnd w:id="2"/>
    <w:bookmarkEnd w:id="3"/>
    <w:bookmarkEnd w:id="4"/>
    <w:bookmarkEnd w:id="5"/>
    <w:p w14:paraId="02FF14B3" w14:textId="0F6E8F5E" w:rsidR="00FE0C9D" w:rsidRPr="004939B6" w:rsidRDefault="00FE0C9D" w:rsidP="00FE0C9D">
      <w:pPr>
        <w:pStyle w:val="a7"/>
        <w:tabs>
          <w:tab w:val="left" w:pos="1800"/>
        </w:tabs>
        <w:ind w:left="1800" w:hanging="1800"/>
        <w:rPr>
          <w:rFonts w:ascii="Times New Roman" w:hAnsi="Times New Roman"/>
          <w:sz w:val="24"/>
          <w:lang w:val="en-US" w:eastAsia="ja-JP"/>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4D69F5" w:rsidRPr="005A1848">
        <w:rPr>
          <w:rFonts w:ascii="Times New Roman" w:hAnsi="Times New Roman"/>
          <w:sz w:val="24"/>
          <w:lang w:val="en-US" w:eastAsia="ja-JP"/>
        </w:rPr>
        <w:t>8.3.</w:t>
      </w:r>
      <w:r w:rsidR="005A1848" w:rsidRPr="005A1848">
        <w:rPr>
          <w:rFonts w:ascii="Times New Roman" w:eastAsia="SimSun" w:hAnsi="Times New Roman"/>
          <w:sz w:val="24"/>
          <w:lang w:val="en-US" w:eastAsia="zh-CN"/>
        </w:rPr>
        <w:t>1.1</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687A4F0C" w14:textId="77777777" w:rsidR="00A968A5" w:rsidRPr="00636FDE" w:rsidRDefault="00A968A5" w:rsidP="00A968A5">
      <w:pPr>
        <w:spacing w:afterLines="50" w:after="120"/>
        <w:jc w:val="both"/>
        <w:rPr>
          <w:rFonts w:eastAsia="ＭＳ 明朝"/>
          <w:sz w:val="20"/>
          <w:lang w:val="en-US"/>
        </w:rPr>
      </w:pPr>
      <w:r w:rsidRPr="007C29D2">
        <w:rPr>
          <w:rFonts w:eastAsia="ＭＳ 明朝"/>
          <w:sz w:val="20"/>
          <w:lang w:val="en-US"/>
        </w:rPr>
        <w:t>At RAN#88e meeting, revised WID on enhanced industrial internet of things (IoT) and ultra-reliable and low latency communication (URLLC) support for NR was approved with the objective as follows [1]:</w:t>
      </w:r>
    </w:p>
    <w:tbl>
      <w:tblPr>
        <w:tblStyle w:val="afc"/>
        <w:tblW w:w="0" w:type="auto"/>
        <w:tblLook w:val="04A0" w:firstRow="1" w:lastRow="0" w:firstColumn="1" w:lastColumn="0" w:noHBand="0" w:noVBand="1"/>
      </w:tblPr>
      <w:tblGrid>
        <w:gridCol w:w="9962"/>
      </w:tblGrid>
      <w:tr w:rsidR="00A968A5" w:rsidRPr="007C29D2" w14:paraId="3EABB57D" w14:textId="77777777" w:rsidTr="009865FB">
        <w:tc>
          <w:tcPr>
            <w:tcW w:w="9962" w:type="dxa"/>
          </w:tcPr>
          <w:p w14:paraId="37377872" w14:textId="77777777" w:rsidR="00A968A5" w:rsidRPr="00570804" w:rsidRDefault="00A968A5" w:rsidP="007527DD">
            <w:pPr>
              <w:numPr>
                <w:ilvl w:val="0"/>
                <w:numId w:val="21"/>
              </w:numPr>
              <w:rPr>
                <w:rFonts w:eastAsia="SimSun"/>
                <w:sz w:val="20"/>
                <w:lang w:val="en-US" w:eastAsia="fi-FI"/>
              </w:rPr>
            </w:pPr>
            <w:r w:rsidRPr="00570804">
              <w:rPr>
                <w:rFonts w:eastAsia="SimSun"/>
                <w:sz w:val="20"/>
                <w:lang w:val="en-US" w:eastAsia="en-GB"/>
              </w:rPr>
              <w:t xml:space="preserve">Study, identify and specify if needed, required Physical Layer feedback enhancements for meeting URLLC requirements covering </w:t>
            </w:r>
          </w:p>
          <w:p w14:paraId="66147545" w14:textId="77777777" w:rsidR="00A968A5" w:rsidRPr="00570804" w:rsidRDefault="00A968A5" w:rsidP="007527DD">
            <w:pPr>
              <w:numPr>
                <w:ilvl w:val="2"/>
                <w:numId w:val="21"/>
              </w:numPr>
              <w:rPr>
                <w:rFonts w:eastAsia="SimSun"/>
                <w:sz w:val="20"/>
                <w:highlight w:val="yellow"/>
                <w:lang w:val="en-US" w:eastAsia="en-GB"/>
              </w:rPr>
            </w:pPr>
            <w:r w:rsidRPr="00570804">
              <w:rPr>
                <w:rFonts w:eastAsia="SimSun"/>
                <w:sz w:val="20"/>
                <w:highlight w:val="yellow"/>
                <w:lang w:val="en-US" w:eastAsia="en-GB"/>
              </w:rPr>
              <w:t>UE feedback enhancements for HARQ-ACK [RAN1]</w:t>
            </w:r>
          </w:p>
          <w:p w14:paraId="39E3B953" w14:textId="77777777" w:rsidR="00A968A5" w:rsidRPr="00570804" w:rsidRDefault="00A968A5" w:rsidP="007527DD">
            <w:pPr>
              <w:numPr>
                <w:ilvl w:val="2"/>
                <w:numId w:val="21"/>
              </w:numPr>
              <w:rPr>
                <w:rFonts w:eastAsia="Times New Roman"/>
                <w:sz w:val="20"/>
                <w:lang w:val="en-US"/>
              </w:rPr>
            </w:pPr>
            <w:r w:rsidRPr="00570804">
              <w:rPr>
                <w:rFonts w:eastAsia="Times New Roman"/>
                <w:sz w:val="20"/>
                <w:lang w:val="en-US"/>
              </w:rPr>
              <w:t>CSI feedback enhancements to allow for more accurate MCS selection [RAN1]</w:t>
            </w:r>
          </w:p>
          <w:p w14:paraId="70497626" w14:textId="77777777" w:rsidR="00A968A5" w:rsidRPr="00570804" w:rsidRDefault="00A968A5" w:rsidP="009865FB">
            <w:pPr>
              <w:ind w:left="2160"/>
              <w:rPr>
                <w:rFonts w:eastAsia="Times New Roman"/>
                <w:sz w:val="20"/>
                <w:lang w:val="en-US"/>
              </w:rPr>
            </w:pPr>
            <w:r w:rsidRPr="00570804">
              <w:rPr>
                <w:rFonts w:eastAsia="Times New Roman"/>
                <w:sz w:val="20"/>
                <w:lang w:val="en-US"/>
              </w:rPr>
              <w:t xml:space="preserve">Note: DMRS-based CSI feedback is not in scope of this WI </w:t>
            </w:r>
          </w:p>
          <w:p w14:paraId="4D467735" w14:textId="77777777" w:rsidR="00A968A5" w:rsidRPr="00570804" w:rsidRDefault="00A968A5" w:rsidP="007527DD">
            <w:pPr>
              <w:numPr>
                <w:ilvl w:val="0"/>
                <w:numId w:val="21"/>
              </w:numPr>
              <w:jc w:val="both"/>
              <w:rPr>
                <w:rFonts w:eastAsia="SimSun"/>
                <w:sz w:val="20"/>
                <w:lang w:val="en-US" w:eastAsia="fi-FI"/>
              </w:rPr>
            </w:pPr>
            <w:bookmarkStart w:id="8" w:name="_Hlk26864288"/>
            <w:r w:rsidRPr="00570804">
              <w:rPr>
                <w:rFonts w:eastAsia="SimSun"/>
                <w:sz w:val="20"/>
                <w:lang w:val="en-US" w:eastAsia="en-GB"/>
              </w:rPr>
              <w:t xml:space="preserve">Uplink enhancements for URLLC in unlicensed controlled environments </w:t>
            </w:r>
            <w:r w:rsidRPr="00570804">
              <w:rPr>
                <w:rFonts w:eastAsia="SimSun"/>
                <w:sz w:val="20"/>
                <w:lang w:val="en-US"/>
              </w:rPr>
              <w:t>[RAN1, RAN2]:</w:t>
            </w:r>
          </w:p>
          <w:p w14:paraId="2357F935" w14:textId="77777777" w:rsidR="00A968A5" w:rsidRPr="00570804" w:rsidRDefault="00A968A5" w:rsidP="007527DD">
            <w:pPr>
              <w:numPr>
                <w:ilvl w:val="1"/>
                <w:numId w:val="21"/>
              </w:numPr>
              <w:jc w:val="both"/>
              <w:rPr>
                <w:rFonts w:eastAsia="SimSun"/>
                <w:sz w:val="20"/>
                <w:lang w:eastAsia="fi-FI"/>
              </w:rPr>
            </w:pPr>
            <w:r w:rsidRPr="00570804">
              <w:rPr>
                <w:rFonts w:eastAsia="SimSun"/>
                <w:sz w:val="20"/>
                <w:lang w:eastAsia="fi-FI"/>
              </w:rPr>
              <w:t xml:space="preserve"> </w:t>
            </w:r>
            <w:r w:rsidRPr="00570804">
              <w:rPr>
                <w:rFonts w:eastAsia="SimSun"/>
                <w:sz w:val="20"/>
                <w:lang w:val="en-US" w:eastAsia="fi-FI"/>
              </w:rPr>
              <w:t>Specify support for UE-initiated COT for FBE with minimum specification effort</w:t>
            </w:r>
          </w:p>
          <w:p w14:paraId="01002EA4" w14:textId="77777777" w:rsidR="00A968A5" w:rsidRPr="00570804" w:rsidRDefault="00A968A5" w:rsidP="007527DD">
            <w:pPr>
              <w:numPr>
                <w:ilvl w:val="1"/>
                <w:numId w:val="21"/>
              </w:numPr>
              <w:jc w:val="both"/>
              <w:rPr>
                <w:rFonts w:eastAsia="SimSun"/>
                <w:sz w:val="20"/>
                <w:lang w:eastAsia="fi-FI"/>
              </w:rPr>
            </w:pPr>
            <w:r w:rsidRPr="00570804">
              <w:rPr>
                <w:rFonts w:eastAsia="SimSun"/>
                <w:sz w:val="20"/>
                <w:lang w:eastAsia="fi-FI"/>
              </w:rPr>
              <w:t xml:space="preserve"> </w:t>
            </w:r>
            <w:r w:rsidRPr="00570804">
              <w:rPr>
                <w:rFonts w:eastAsia="SimSun"/>
                <w:sz w:val="20"/>
                <w:lang w:val="en-US" w:eastAsia="fi-FI"/>
              </w:rPr>
              <w:t>Harmonizing UL configured-grant enhancements in NR-U and URLLC introduced in Rel-16 to be applicable for unlicensed spectrum</w:t>
            </w:r>
          </w:p>
          <w:bookmarkEnd w:id="8"/>
          <w:p w14:paraId="7F09E885" w14:textId="77777777" w:rsidR="00A968A5" w:rsidRPr="00570804" w:rsidRDefault="00A968A5" w:rsidP="007527DD">
            <w:pPr>
              <w:numPr>
                <w:ilvl w:val="0"/>
                <w:numId w:val="21"/>
              </w:numPr>
              <w:jc w:val="both"/>
              <w:rPr>
                <w:rFonts w:eastAsia="SimSun"/>
                <w:bCs/>
                <w:sz w:val="20"/>
                <w:lang w:val="en-US" w:eastAsia="en-GB"/>
              </w:rPr>
            </w:pPr>
            <w:r w:rsidRPr="00570804">
              <w:rPr>
                <w:rFonts w:eastAsia="SimSun"/>
                <w:sz w:val="20"/>
              </w:rPr>
              <w:t>Intra-UE multiplexing and prioritization of traffic with different priority</w:t>
            </w:r>
            <w:r w:rsidRPr="00570804">
              <w:rPr>
                <w:rFonts w:eastAsia="SimSun"/>
                <w:sz w:val="20"/>
                <w:lang w:eastAsia="en-GB"/>
              </w:rPr>
              <w:t xml:space="preserve"> </w:t>
            </w:r>
            <w:r w:rsidRPr="00570804">
              <w:rPr>
                <w:rFonts w:eastAsia="SimSun"/>
                <w:sz w:val="20"/>
              </w:rPr>
              <w:t>based on work done in Rel.16 [RAN1]:</w:t>
            </w:r>
          </w:p>
          <w:p w14:paraId="3A2A3732" w14:textId="77777777" w:rsidR="00A968A5" w:rsidRPr="00570804" w:rsidRDefault="00A968A5" w:rsidP="00A968A5">
            <w:pPr>
              <w:numPr>
                <w:ilvl w:val="0"/>
                <w:numId w:val="10"/>
              </w:numPr>
              <w:ind w:left="1434" w:hanging="357"/>
              <w:jc w:val="both"/>
              <w:rPr>
                <w:rFonts w:eastAsia="SimSun"/>
                <w:bCs/>
                <w:sz w:val="20"/>
                <w:lang w:val="en-US" w:eastAsia="en-GB"/>
              </w:rPr>
            </w:pPr>
            <w:r w:rsidRPr="00570804">
              <w:rPr>
                <w:rFonts w:eastAsia="SimSun"/>
                <w:bCs/>
                <w:sz w:val="20"/>
                <w:lang w:val="en-US" w:eastAsia="en-GB"/>
              </w:rPr>
              <w:t xml:space="preserve">Specify multiplexing behavior among HARQ-ACK/SR/CSI and PUSCH for traffic with different priorities, including the cases with UCI on PUCCH and UCI on PUSCH. </w:t>
            </w:r>
          </w:p>
          <w:p w14:paraId="0094485E" w14:textId="77777777" w:rsidR="00A968A5" w:rsidRPr="00570804" w:rsidRDefault="00A968A5" w:rsidP="00A968A5">
            <w:pPr>
              <w:numPr>
                <w:ilvl w:val="0"/>
                <w:numId w:val="10"/>
              </w:numPr>
              <w:jc w:val="both"/>
              <w:rPr>
                <w:rFonts w:eastAsia="Times New Roman"/>
                <w:sz w:val="20"/>
                <w:lang w:val="en-US" w:eastAsia="zh-TW"/>
              </w:rPr>
            </w:pPr>
            <w:r w:rsidRPr="00570804">
              <w:rPr>
                <w:rFonts w:eastAsia="Times New Roman"/>
                <w:sz w:val="20"/>
                <w:lang w:val="en-US" w:eastAsia="en-GB"/>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53A8F166" w14:textId="77777777" w:rsidR="00A968A5" w:rsidRPr="00570804" w:rsidRDefault="00A968A5" w:rsidP="007527DD">
            <w:pPr>
              <w:numPr>
                <w:ilvl w:val="0"/>
                <w:numId w:val="21"/>
              </w:numPr>
              <w:rPr>
                <w:rFonts w:eastAsia="SimSun"/>
                <w:bCs/>
                <w:sz w:val="20"/>
                <w:lang w:eastAsia="en-GB"/>
              </w:rPr>
            </w:pPr>
            <w:r w:rsidRPr="00570804">
              <w:rPr>
                <w:rFonts w:eastAsia="SimSun"/>
                <w:bCs/>
                <w:sz w:val="20"/>
                <w:lang w:eastAsia="en-GB"/>
              </w:rPr>
              <w:t>Enhancements for support of time synchronization:</w:t>
            </w:r>
          </w:p>
          <w:p w14:paraId="1341B930" w14:textId="77777777" w:rsidR="00A968A5" w:rsidRPr="00570804" w:rsidRDefault="00A968A5" w:rsidP="007527DD">
            <w:pPr>
              <w:numPr>
                <w:ilvl w:val="0"/>
                <w:numId w:val="22"/>
              </w:numPr>
              <w:rPr>
                <w:rFonts w:eastAsia="SimSun"/>
                <w:bCs/>
                <w:sz w:val="20"/>
                <w:lang w:eastAsia="en-GB"/>
              </w:rPr>
            </w:pPr>
            <w:r w:rsidRPr="00570804">
              <w:rPr>
                <w:rFonts w:eastAsia="SimSun"/>
                <w:sz w:val="20"/>
                <w:lang w:val="en-US" w:eastAsia="en-GB"/>
              </w:rPr>
              <w:t>RAN impacts of SA2 work on uplink time synchronization for TSN, if any.</w:t>
            </w:r>
            <w:r w:rsidRPr="00570804">
              <w:rPr>
                <w:rFonts w:eastAsia="SimSun"/>
                <w:bCs/>
                <w:sz w:val="20"/>
                <w:lang w:eastAsia="en-GB"/>
              </w:rPr>
              <w:t xml:space="preserve"> [RAN2]</w:t>
            </w:r>
          </w:p>
          <w:p w14:paraId="5B6A314A" w14:textId="77777777" w:rsidR="00A968A5" w:rsidRPr="00570804" w:rsidRDefault="00A968A5" w:rsidP="007527DD">
            <w:pPr>
              <w:numPr>
                <w:ilvl w:val="0"/>
                <w:numId w:val="22"/>
              </w:numPr>
              <w:ind w:left="1434" w:hanging="357"/>
              <w:rPr>
                <w:rFonts w:eastAsia="SimSun"/>
                <w:bCs/>
                <w:sz w:val="20"/>
                <w:lang w:eastAsia="en-GB"/>
              </w:rPr>
            </w:pPr>
            <w:r w:rsidRPr="00570804">
              <w:rPr>
                <w:rFonts w:eastAsia="SimSun"/>
                <w:bCs/>
                <w:sz w:val="20"/>
                <w:lang w:eastAsia="en-GB"/>
              </w:rPr>
              <w:t>Propagation delay compensation enhancements (including mobility issues, if any). [RAN2, RAN1, RAN3, RAN4]</w:t>
            </w:r>
          </w:p>
          <w:p w14:paraId="13F1CF55" w14:textId="77777777" w:rsidR="00A968A5" w:rsidRPr="00570804" w:rsidRDefault="00A968A5" w:rsidP="007527DD">
            <w:pPr>
              <w:numPr>
                <w:ilvl w:val="0"/>
                <w:numId w:val="21"/>
              </w:numPr>
              <w:rPr>
                <w:rFonts w:eastAsia="SimSun"/>
                <w:bCs/>
                <w:sz w:val="20"/>
                <w:lang w:eastAsia="en-GB"/>
              </w:rPr>
            </w:pPr>
            <w:r w:rsidRPr="00570804">
              <w:rPr>
                <w:rFonts w:eastAsia="SimSun"/>
                <w:bCs/>
                <w:sz w:val="20"/>
                <w:lang w:eastAsia="en-GB"/>
              </w:rPr>
              <w:t xml:space="preserve">RAN enhancements based on new QoS related parameters if any, e.g. survival time, burst spread, decided in SA2. [RAN2, RAN3] </w:t>
            </w:r>
          </w:p>
        </w:tc>
      </w:tr>
    </w:tbl>
    <w:p w14:paraId="2F0A7767" w14:textId="7927C37B" w:rsidR="000F6BC1" w:rsidRPr="007C29D2" w:rsidRDefault="000F6BC1" w:rsidP="00BB7833">
      <w:pPr>
        <w:spacing w:afterLines="50" w:after="120"/>
        <w:jc w:val="both"/>
        <w:rPr>
          <w:rFonts w:eastAsiaTheme="minorEastAsia"/>
          <w:sz w:val="20"/>
        </w:rPr>
      </w:pPr>
    </w:p>
    <w:p w14:paraId="6BEF7297" w14:textId="1A0F145D" w:rsidR="004C6777" w:rsidRPr="00B414E8" w:rsidRDefault="00660030" w:rsidP="00BB7833">
      <w:pPr>
        <w:spacing w:afterLines="50" w:after="120"/>
        <w:jc w:val="both"/>
        <w:rPr>
          <w:rFonts w:eastAsiaTheme="minorEastAsia"/>
          <w:sz w:val="20"/>
        </w:rPr>
      </w:pPr>
      <w:r w:rsidRPr="00660030">
        <w:rPr>
          <w:rFonts w:eastAsiaTheme="minorEastAsia"/>
          <w:sz w:val="20"/>
        </w:rPr>
        <w:t>As per the guidance from RAN1 chair as follows,</w:t>
      </w:r>
      <w:r>
        <w:rPr>
          <w:rFonts w:eastAsiaTheme="minorEastAsia" w:hint="eastAsia"/>
          <w:sz w:val="20"/>
        </w:rPr>
        <w:t xml:space="preserve"> </w:t>
      </w:r>
      <w:r>
        <w:rPr>
          <w:rFonts w:eastAsiaTheme="minorEastAsia"/>
          <w:sz w:val="20"/>
        </w:rPr>
        <w:t>i</w:t>
      </w:r>
      <w:r w:rsidR="004C6777" w:rsidRPr="007C29D2">
        <w:rPr>
          <w:rFonts w:eastAsiaTheme="minorEastAsia"/>
          <w:sz w:val="20"/>
        </w:rPr>
        <w:t xml:space="preserve">n this contribution, </w:t>
      </w:r>
      <w:r w:rsidRPr="00660030">
        <w:rPr>
          <w:rFonts w:eastAsiaTheme="minorEastAsia"/>
          <w:sz w:val="20"/>
        </w:rPr>
        <w:t xml:space="preserve">PUCCH carrier switching and retransmission of cancelled HARQ </w:t>
      </w:r>
      <w:r>
        <w:rPr>
          <w:rFonts w:eastAsiaTheme="minorEastAsia"/>
          <w:sz w:val="20"/>
        </w:rPr>
        <w:t xml:space="preserve">for </w:t>
      </w:r>
      <w:r w:rsidR="00712630" w:rsidRPr="000036B8">
        <w:rPr>
          <w:rFonts w:eastAsia="ＭＳ 明朝"/>
          <w:sz w:val="20"/>
          <w:lang w:val="en-US"/>
        </w:rPr>
        <w:t>UE feedback enhancements for HARQ-ACK are discussed</w:t>
      </w:r>
      <w:r w:rsidR="004C6777" w:rsidRPr="007C29D2">
        <w:rPr>
          <w:rFonts w:eastAsiaTheme="minorEastAsia"/>
          <w:sz w:val="20"/>
        </w:rPr>
        <w:t>.</w:t>
      </w:r>
    </w:p>
    <w:tbl>
      <w:tblPr>
        <w:tblStyle w:val="afc"/>
        <w:tblW w:w="0" w:type="auto"/>
        <w:tblLook w:val="04A0" w:firstRow="1" w:lastRow="0" w:firstColumn="1" w:lastColumn="0" w:noHBand="0" w:noVBand="1"/>
      </w:tblPr>
      <w:tblGrid>
        <w:gridCol w:w="9962"/>
      </w:tblGrid>
      <w:tr w:rsidR="00660030" w14:paraId="3D729C7B" w14:textId="77777777" w:rsidTr="00347B07">
        <w:tc>
          <w:tcPr>
            <w:tcW w:w="9962" w:type="dxa"/>
          </w:tcPr>
          <w:p w14:paraId="294EB60A" w14:textId="77777777" w:rsidR="00660030" w:rsidRPr="00660030" w:rsidRDefault="00660030" w:rsidP="00A2699D">
            <w:pPr>
              <w:spacing w:after="0"/>
              <w:rPr>
                <w:rFonts w:ascii="Times" w:eastAsia="Batang" w:hAnsi="Times"/>
                <w:b/>
                <w:bCs/>
                <w:i/>
                <w:iCs/>
                <w:color w:val="FF0000"/>
                <w:sz w:val="20"/>
                <w:szCs w:val="24"/>
                <w:lang w:eastAsia="x-none"/>
              </w:rPr>
            </w:pPr>
            <w:r w:rsidRPr="00660030">
              <w:rPr>
                <w:rFonts w:ascii="Times" w:eastAsia="Batang" w:hAnsi="Times"/>
                <w:b/>
                <w:bCs/>
                <w:i/>
                <w:iCs/>
                <w:color w:val="FF0000"/>
                <w:sz w:val="20"/>
                <w:szCs w:val="24"/>
                <w:lang w:eastAsia="x-none"/>
              </w:rPr>
              <w:t xml:space="preserve">Only to handle topics of PUCCH carrier switching and retransmission of cancelled HARQ </w:t>
            </w:r>
          </w:p>
          <w:p w14:paraId="2DF22498" w14:textId="472A1C07" w:rsidR="00660030" w:rsidRPr="00660030" w:rsidRDefault="00660030" w:rsidP="00660030">
            <w:pPr>
              <w:numPr>
                <w:ilvl w:val="0"/>
                <w:numId w:val="44"/>
              </w:numPr>
              <w:spacing w:after="0"/>
              <w:rPr>
                <w:rFonts w:ascii="Times" w:eastAsia="Batang" w:hAnsi="Times"/>
                <w:b/>
                <w:bCs/>
                <w:i/>
                <w:iCs/>
                <w:color w:val="FF0000"/>
                <w:sz w:val="20"/>
                <w:szCs w:val="24"/>
                <w:lang w:eastAsia="x-none"/>
              </w:rPr>
            </w:pPr>
            <w:r w:rsidRPr="00660030">
              <w:rPr>
                <w:rFonts w:ascii="Times" w:eastAsia="Batang" w:hAnsi="Times"/>
                <w:b/>
                <w:bCs/>
                <w:i/>
                <w:iCs/>
                <w:color w:val="FF0000"/>
                <w:sz w:val="20"/>
                <w:szCs w:val="24"/>
                <w:lang w:eastAsia="x-none"/>
              </w:rPr>
              <w:t>No contributions to other topics please</w:t>
            </w:r>
          </w:p>
        </w:tc>
      </w:tr>
    </w:tbl>
    <w:p w14:paraId="5BBFF418" w14:textId="77777777" w:rsidR="003F7230" w:rsidRPr="00660030" w:rsidRDefault="003F7230" w:rsidP="003F7230">
      <w:pPr>
        <w:spacing w:afterLines="50" w:after="120"/>
        <w:jc w:val="both"/>
        <w:rPr>
          <w:rFonts w:eastAsiaTheme="minorEastAsia"/>
          <w:sz w:val="22"/>
        </w:rPr>
      </w:pPr>
    </w:p>
    <w:p w14:paraId="52260AD9" w14:textId="0487041F" w:rsidR="00225B2E" w:rsidRPr="004939B6" w:rsidRDefault="00EE43DB" w:rsidP="00225B2E">
      <w:pPr>
        <w:pStyle w:val="1"/>
        <w:numPr>
          <w:ilvl w:val="0"/>
          <w:numId w:val="6"/>
        </w:numPr>
        <w:spacing w:after="120"/>
        <w:jc w:val="both"/>
        <w:rPr>
          <w:rFonts w:ascii="Times New Roman" w:eastAsia="DengXian" w:hAnsi="Times New Roman"/>
          <w:b/>
          <w:lang w:val="en-US" w:eastAsia="zh-CN"/>
        </w:rPr>
      </w:pPr>
      <w:r w:rsidRPr="00EE43DB">
        <w:rPr>
          <w:rFonts w:ascii="Times New Roman" w:eastAsia="DengXian" w:hAnsi="Times New Roman"/>
          <w:b/>
          <w:lang w:val="en-US" w:eastAsia="zh-CN"/>
        </w:rPr>
        <w:t>HARQ-ACK feedback enhancements</w:t>
      </w:r>
      <w:r>
        <w:rPr>
          <w:rFonts w:ascii="Times New Roman" w:eastAsia="DengXian" w:hAnsi="Times New Roman"/>
          <w:b/>
          <w:lang w:val="en-US" w:eastAsia="zh-CN"/>
        </w:rPr>
        <w:t xml:space="preserve"> </w:t>
      </w:r>
    </w:p>
    <w:p w14:paraId="09C7D346" w14:textId="4F8CECE1" w:rsidR="006A47D2" w:rsidRPr="006A47D2" w:rsidRDefault="001D4A6F" w:rsidP="00570804">
      <w:pPr>
        <w:pStyle w:val="2"/>
        <w:numPr>
          <w:ilvl w:val="1"/>
          <w:numId w:val="6"/>
        </w:numPr>
        <w:rPr>
          <w:rFonts w:ascii="Times New Roman" w:eastAsia="DengXian" w:hAnsi="Times New Roman"/>
          <w:b/>
          <w:lang w:val="en-US" w:eastAsia="zh-CN"/>
        </w:rPr>
      </w:pPr>
      <w:r w:rsidRPr="001D4A6F">
        <w:rPr>
          <w:rFonts w:ascii="Times New Roman" w:eastAsia="DengXian" w:hAnsi="Times New Roman"/>
          <w:b/>
          <w:lang w:val="en-US" w:eastAsia="zh-CN"/>
        </w:rPr>
        <w:t xml:space="preserve">HARQ-ACK </w:t>
      </w:r>
      <w:r>
        <w:rPr>
          <w:rFonts w:ascii="Times New Roman" w:eastAsia="DengXian" w:hAnsi="Times New Roman"/>
          <w:b/>
          <w:lang w:val="en-US" w:eastAsia="zh-CN"/>
        </w:rPr>
        <w:t>retransmission</w:t>
      </w:r>
    </w:p>
    <w:p w14:paraId="110D2088" w14:textId="28A7FA09" w:rsidR="00A968A5" w:rsidRDefault="00A968A5" w:rsidP="00F234C4">
      <w:pPr>
        <w:spacing w:afterLines="50" w:after="120"/>
        <w:jc w:val="both"/>
        <w:rPr>
          <w:rFonts w:eastAsiaTheme="minorEastAsia"/>
          <w:sz w:val="20"/>
        </w:rPr>
      </w:pPr>
    </w:p>
    <w:p w14:paraId="5B157A4F" w14:textId="06682A27" w:rsidR="006147F7" w:rsidRPr="006147F7" w:rsidRDefault="00666199" w:rsidP="006147F7">
      <w:pPr>
        <w:spacing w:afterLines="50" w:after="120"/>
        <w:jc w:val="both"/>
        <w:rPr>
          <w:rFonts w:eastAsia="SimSun"/>
          <w:sz w:val="20"/>
          <w:u w:val="single"/>
          <w:lang w:eastAsia="zh-CN"/>
        </w:rPr>
      </w:pPr>
      <w:r>
        <w:rPr>
          <w:rFonts w:eastAsia="SimSun"/>
          <w:sz w:val="20"/>
          <w:u w:val="single"/>
          <w:lang w:eastAsia="zh-CN"/>
        </w:rPr>
        <w:lastRenderedPageBreak/>
        <w:t>Enhanced</w:t>
      </w:r>
      <w:r w:rsidR="006147F7" w:rsidRPr="006147F7">
        <w:rPr>
          <w:rFonts w:eastAsia="SimSun"/>
          <w:sz w:val="20"/>
          <w:u w:val="single"/>
          <w:lang w:eastAsia="zh-CN"/>
        </w:rPr>
        <w:t xml:space="preserve"> type 3 HARQ-ACK </w:t>
      </w:r>
      <w:r>
        <w:rPr>
          <w:rFonts w:eastAsia="SimSun"/>
          <w:sz w:val="20"/>
          <w:u w:val="single"/>
          <w:lang w:eastAsia="zh-CN"/>
        </w:rPr>
        <w:t>CB</w:t>
      </w:r>
    </w:p>
    <w:p w14:paraId="6202168B" w14:textId="77777777" w:rsidR="006147F7" w:rsidRPr="006147F7" w:rsidRDefault="006147F7" w:rsidP="006147F7">
      <w:pPr>
        <w:spacing w:afterLines="50" w:after="120"/>
        <w:jc w:val="both"/>
        <w:rPr>
          <w:rFonts w:eastAsia="SimSun"/>
          <w:sz w:val="20"/>
          <w:lang w:eastAsia="zh-CN"/>
        </w:rPr>
      </w:pPr>
      <w:r w:rsidRPr="006147F7">
        <w:rPr>
          <w:rFonts w:eastAsia="SimSun"/>
          <w:sz w:val="20"/>
          <w:lang w:eastAsia="zh-CN"/>
        </w:rPr>
        <w:t xml:space="preserve">In </w:t>
      </w:r>
      <w:r w:rsidRPr="006147F7">
        <w:rPr>
          <w:rFonts w:eastAsia="SimSun"/>
          <w:sz w:val="20"/>
          <w:lang w:val="en-US" w:eastAsia="zh-CN"/>
        </w:rPr>
        <w:t xml:space="preserve">Rel.16 URLLC WI, priority indicator field is introduced for DCI 0_1/0_2/1_1/1_2. HARQ-ACK with different priorities will be reported in two separate HARQ-ACK CBs. On the other hand, Type 3 HARQ-ACK feedback triggering by DCI 1_1 is introduced in R16 NR-U WI without considering priority indicator field or separate HARQ-ACK CB for different priorities. Therefore, clarification is needed </w:t>
      </w:r>
      <w:r w:rsidRPr="006147F7">
        <w:rPr>
          <w:rFonts w:eastAsia="SimSun"/>
          <w:sz w:val="20"/>
          <w:lang w:eastAsia="zh-CN"/>
        </w:rPr>
        <w:t>whether DCI 1_1 can be simultaneously configured enabling one-shot HARQ-ACK feedback and priority indicator field existing in DCI 1_1. Moreover, if permitted, how to construct type 3 HARQ-ACK CB considering different priorities of HARQ-ACK for different HARQ process IDs. Two alternatives can be considered:</w:t>
      </w:r>
    </w:p>
    <w:p w14:paraId="0527B747" w14:textId="77777777" w:rsidR="006147F7" w:rsidRPr="006147F7" w:rsidRDefault="006147F7" w:rsidP="006147F7">
      <w:pPr>
        <w:numPr>
          <w:ilvl w:val="0"/>
          <w:numId w:val="34"/>
        </w:numPr>
        <w:spacing w:afterLines="50" w:after="120"/>
        <w:jc w:val="both"/>
        <w:rPr>
          <w:rFonts w:eastAsia="SimSun"/>
          <w:sz w:val="20"/>
          <w:lang w:eastAsia="zh-CN"/>
        </w:rPr>
      </w:pPr>
      <w:r w:rsidRPr="006147F7">
        <w:rPr>
          <w:rFonts w:eastAsia="SimSun" w:hint="eastAsia"/>
          <w:sz w:val="20"/>
          <w:lang w:eastAsia="zh-CN"/>
        </w:rPr>
        <w:t>A</w:t>
      </w:r>
      <w:r w:rsidRPr="006147F7">
        <w:rPr>
          <w:rFonts w:eastAsia="SimSun"/>
          <w:sz w:val="20"/>
          <w:lang w:eastAsia="zh-CN"/>
        </w:rPr>
        <w:t>lt. 1: Construct type 3 HARQ-ACK CB for all HARQ process IDs regardless of priority indicated for each HARQ-ACK bit. LP or HP PUCCH resource for the type 3 HARQ-ACK CB is determined by priority indicator field in the triggering DCI if exists.</w:t>
      </w:r>
    </w:p>
    <w:p w14:paraId="5FAEDE08" w14:textId="77777777" w:rsidR="006147F7" w:rsidRPr="006147F7" w:rsidRDefault="006147F7" w:rsidP="006147F7">
      <w:pPr>
        <w:numPr>
          <w:ilvl w:val="0"/>
          <w:numId w:val="34"/>
        </w:numPr>
        <w:spacing w:afterLines="50" w:after="120"/>
        <w:jc w:val="both"/>
        <w:rPr>
          <w:rFonts w:eastAsia="SimSun"/>
          <w:sz w:val="20"/>
          <w:lang w:eastAsia="zh-CN"/>
        </w:rPr>
      </w:pPr>
      <w:r w:rsidRPr="006147F7">
        <w:rPr>
          <w:rFonts w:eastAsia="SimSun" w:hint="eastAsia"/>
          <w:sz w:val="20"/>
          <w:lang w:eastAsia="zh-CN"/>
        </w:rPr>
        <w:t>A</w:t>
      </w:r>
      <w:r w:rsidRPr="006147F7">
        <w:rPr>
          <w:rFonts w:eastAsia="SimSun"/>
          <w:sz w:val="20"/>
          <w:lang w:eastAsia="zh-CN"/>
        </w:rPr>
        <w:t>lt. 2: Separately construct type 3 HARQ-ACK CB for different priorities. The priority indicator field may be used for indicating type 3 HARQ-ACK CB of which priority will be reported.</w:t>
      </w:r>
    </w:p>
    <w:p w14:paraId="5288BE6F" w14:textId="77777777" w:rsidR="006147F7" w:rsidRPr="006147F7" w:rsidRDefault="006147F7" w:rsidP="006147F7">
      <w:pPr>
        <w:spacing w:afterLines="50" w:after="120"/>
        <w:jc w:val="both"/>
        <w:rPr>
          <w:rFonts w:eastAsia="SimSun"/>
          <w:sz w:val="20"/>
          <w:lang w:eastAsia="zh-CN"/>
        </w:rPr>
      </w:pPr>
      <w:r w:rsidRPr="006147F7">
        <w:rPr>
          <w:rFonts w:eastAsia="SimSun" w:hint="eastAsia"/>
          <w:sz w:val="20"/>
          <w:lang w:eastAsia="zh-CN"/>
        </w:rPr>
        <w:t>A</w:t>
      </w:r>
      <w:r w:rsidRPr="006147F7">
        <w:rPr>
          <w:rFonts w:eastAsia="SimSun"/>
          <w:sz w:val="20"/>
          <w:lang w:eastAsia="zh-CN"/>
        </w:rPr>
        <w:t>lt</w:t>
      </w:r>
      <w:r w:rsidRPr="006147F7">
        <w:rPr>
          <w:rFonts w:eastAsia="SimSun" w:hint="eastAsia"/>
          <w:sz w:val="20"/>
          <w:lang w:eastAsia="zh-CN"/>
        </w:rPr>
        <w:t>.</w:t>
      </w:r>
      <w:r w:rsidRPr="006147F7">
        <w:rPr>
          <w:rFonts w:eastAsia="SimSun"/>
          <w:sz w:val="20"/>
          <w:lang w:eastAsia="zh-CN"/>
        </w:rPr>
        <w:t xml:space="preserve"> 1 has no specification impact on type 3 HARQ-ACK CB construction procedure. Alt. 2 has smaller HARQ-ACK CB size with only one priority. But the uncertain HARQ-ACK CB size may cause ambiguity between gNB and UE. Furthermore, specification impact on type 3 HARQ-ACK construction procedure is needed in Alt. 2. Therefore, Alt 1 is preferred. </w:t>
      </w:r>
    </w:p>
    <w:p w14:paraId="62FE86E2" w14:textId="6525BBE2" w:rsidR="006147F7" w:rsidRPr="006147F7" w:rsidRDefault="006147F7" w:rsidP="006147F7">
      <w:pPr>
        <w:spacing w:before="120" w:after="120"/>
        <w:rPr>
          <w:rFonts w:eastAsia="SimSun"/>
          <w:b/>
          <w:sz w:val="20"/>
          <w:lang w:eastAsia="zh-CN"/>
        </w:rPr>
      </w:pPr>
      <w:bookmarkStart w:id="9" w:name="_Ref68186401"/>
      <w:r w:rsidRPr="006147F7">
        <w:rPr>
          <w:b/>
          <w:sz w:val="20"/>
        </w:rPr>
        <w:t xml:space="preserve">Proposal </w:t>
      </w:r>
      <w:r w:rsidR="007B670D">
        <w:rPr>
          <w:b/>
          <w:sz w:val="20"/>
        </w:rPr>
        <w:t>1</w:t>
      </w:r>
      <w:r w:rsidRPr="006147F7">
        <w:rPr>
          <w:b/>
          <w:sz w:val="20"/>
        </w:rPr>
        <w:t xml:space="preserve">: </w:t>
      </w:r>
      <w:r w:rsidRPr="006147F7">
        <w:rPr>
          <w:rFonts w:eastAsia="SimSun"/>
          <w:b/>
          <w:sz w:val="20"/>
          <w:lang w:val="en-US" w:eastAsia="zh-CN"/>
        </w:rPr>
        <w:t>If</w:t>
      </w:r>
      <w:r w:rsidRPr="006147F7">
        <w:rPr>
          <w:rFonts w:eastAsia="SimSun"/>
          <w:b/>
          <w:sz w:val="20"/>
          <w:lang w:eastAsia="zh-CN"/>
        </w:rPr>
        <w:t xml:space="preserve"> DCI 1_1 can be simultaneously configured with one-shot HARQ-ACK feedback and priority indicator field existing in DCI 1_1, </w:t>
      </w:r>
      <w:r w:rsidRPr="006147F7">
        <w:rPr>
          <w:rFonts w:eastAsia="SimSun"/>
          <w:b/>
          <w:sz w:val="20"/>
          <w:lang w:val="en-US" w:eastAsia="zh-CN"/>
        </w:rPr>
        <w:t>type 3 HARQ-ACK CB consists of all HARQ process IDs regardless of priority indicated for each HARQ-ACK bit. The priority of the HARQ-ACK PUCCH is determined by physical priority indicator in the triggering DCI</w:t>
      </w:r>
      <w:bookmarkEnd w:id="9"/>
      <w:r w:rsidRPr="006147F7">
        <w:rPr>
          <w:rFonts w:eastAsia="SimSun"/>
          <w:b/>
          <w:sz w:val="20"/>
          <w:lang w:eastAsia="zh-CN"/>
        </w:rPr>
        <w:t xml:space="preserve">. </w:t>
      </w:r>
    </w:p>
    <w:p w14:paraId="59896EC8" w14:textId="4B392D16" w:rsidR="006147F7" w:rsidRDefault="006147F7" w:rsidP="006147F7">
      <w:pPr>
        <w:spacing w:afterLines="50" w:after="120"/>
        <w:jc w:val="both"/>
        <w:rPr>
          <w:rFonts w:eastAsia="SimSun"/>
          <w:b/>
          <w:bCs/>
          <w:sz w:val="20"/>
          <w:lang w:eastAsia="zh-CN"/>
        </w:rPr>
      </w:pPr>
    </w:p>
    <w:p w14:paraId="6B8370BE" w14:textId="5848AE19" w:rsidR="00A23E74" w:rsidRDefault="00A23E74" w:rsidP="006147F7">
      <w:pPr>
        <w:spacing w:afterLines="50" w:after="120"/>
        <w:jc w:val="both"/>
        <w:rPr>
          <w:rFonts w:eastAsia="SimSun"/>
          <w:sz w:val="20"/>
          <w:lang w:eastAsia="zh-CN"/>
        </w:rPr>
      </w:pPr>
      <w:r w:rsidRPr="00A2699D">
        <w:rPr>
          <w:rFonts w:eastAsia="SimSun"/>
          <w:sz w:val="20"/>
          <w:lang w:eastAsia="zh-CN"/>
        </w:rPr>
        <w:t xml:space="preserve">In </w:t>
      </w:r>
      <w:r>
        <w:rPr>
          <w:rFonts w:eastAsia="SimSun"/>
          <w:sz w:val="20"/>
          <w:lang w:eastAsia="zh-CN"/>
        </w:rPr>
        <w:t xml:space="preserve">RAN1#104b-e, </w:t>
      </w:r>
      <w:r w:rsidR="00D05EC3">
        <w:rPr>
          <w:rFonts w:eastAsia="SimSun"/>
          <w:sz w:val="20"/>
          <w:lang w:eastAsia="zh-CN"/>
        </w:rPr>
        <w:t>enhanced type 3 CB with smaller size was discussed</w:t>
      </w:r>
      <w:r w:rsidR="004B3F63">
        <w:rPr>
          <w:rFonts w:eastAsia="SimSun"/>
          <w:sz w:val="20"/>
          <w:lang w:eastAsia="zh-CN"/>
        </w:rPr>
        <w:t xml:space="preserve"> as</w:t>
      </w:r>
      <w:r w:rsidR="001E7935">
        <w:rPr>
          <w:rFonts w:eastAsia="SimSun"/>
          <w:sz w:val="20"/>
          <w:lang w:eastAsia="zh-CN"/>
        </w:rPr>
        <w:t xml:space="preserve"> shown</w:t>
      </w:r>
      <w:r w:rsidR="004B3F63">
        <w:rPr>
          <w:rFonts w:eastAsia="SimSun"/>
          <w:sz w:val="20"/>
          <w:lang w:eastAsia="zh-CN"/>
        </w:rPr>
        <w:t xml:space="preserve"> in following proposal</w:t>
      </w:r>
      <w:r w:rsidR="00D05EC3">
        <w:rPr>
          <w:rFonts w:eastAsia="SimSun"/>
          <w:sz w:val="20"/>
          <w:lang w:eastAsia="zh-CN"/>
        </w:rPr>
        <w:t>.</w:t>
      </w:r>
    </w:p>
    <w:tbl>
      <w:tblPr>
        <w:tblStyle w:val="afc"/>
        <w:tblW w:w="0" w:type="auto"/>
        <w:tblLook w:val="04A0" w:firstRow="1" w:lastRow="0" w:firstColumn="1" w:lastColumn="0" w:noHBand="0" w:noVBand="1"/>
      </w:tblPr>
      <w:tblGrid>
        <w:gridCol w:w="9962"/>
      </w:tblGrid>
      <w:tr w:rsidR="00D05EC3" w14:paraId="68FFE756" w14:textId="77777777" w:rsidTr="00D05EC3">
        <w:tc>
          <w:tcPr>
            <w:tcW w:w="9962" w:type="dxa"/>
          </w:tcPr>
          <w:p w14:paraId="0A9998C1" w14:textId="77777777" w:rsidR="00D05EC3" w:rsidRPr="002C4951" w:rsidRDefault="00D05EC3" w:rsidP="00D05EC3">
            <w:pPr>
              <w:spacing w:afterLines="50" w:after="120"/>
              <w:jc w:val="both"/>
              <w:rPr>
                <w:rFonts w:eastAsia="SimSun"/>
                <w:b/>
                <w:bCs/>
                <w:sz w:val="20"/>
                <w:lang w:val="en-US" w:eastAsia="zh-CN"/>
              </w:rPr>
            </w:pPr>
            <w:r w:rsidRPr="00EC5222">
              <w:rPr>
                <w:rFonts w:eastAsia="SimSun"/>
                <w:b/>
                <w:bCs/>
                <w:sz w:val="20"/>
                <w:highlight w:val="yellow"/>
                <w:lang w:val="en-US" w:eastAsia="zh-CN"/>
              </w:rPr>
              <w:t>Update 2 FL proposal 3.1</w:t>
            </w:r>
            <w:r w:rsidRPr="002C4951">
              <w:rPr>
                <w:rFonts w:eastAsia="SimSun"/>
                <w:b/>
                <w:bCs/>
                <w:sz w:val="20"/>
                <w:lang w:val="en-US" w:eastAsia="zh-CN"/>
              </w:rPr>
              <w:t xml:space="preserve">: Support enhanced Type 3 CB(s) with smaller size (compared to Rel-16) </w:t>
            </w:r>
          </w:p>
          <w:p w14:paraId="4185DC3C" w14:textId="77777777" w:rsidR="00D05EC3" w:rsidRPr="002C4951" w:rsidRDefault="00D05EC3" w:rsidP="00D05EC3">
            <w:pPr>
              <w:spacing w:afterLines="50" w:after="120"/>
              <w:jc w:val="both"/>
              <w:rPr>
                <w:rFonts w:eastAsia="SimSun"/>
                <w:b/>
                <w:bCs/>
                <w:sz w:val="20"/>
                <w:lang w:val="en-US" w:eastAsia="zh-CN"/>
              </w:rPr>
            </w:pPr>
            <w:r w:rsidRPr="002C4951">
              <w:rPr>
                <w:rFonts w:eastAsia="SimSun"/>
                <w:b/>
                <w:bCs/>
                <w:i/>
                <w:iCs/>
                <w:sz w:val="20"/>
                <w:lang w:val="en-US" w:eastAsia="zh-CN"/>
              </w:rPr>
              <w:t>Definition of enhanced Type 3 CB:</w:t>
            </w:r>
          </w:p>
          <w:p w14:paraId="475EC582" w14:textId="77777777" w:rsidR="00D05EC3" w:rsidRPr="002C4951" w:rsidRDefault="00D05EC3" w:rsidP="00D05EC3">
            <w:pPr>
              <w:spacing w:afterLines="50" w:after="120"/>
              <w:jc w:val="both"/>
              <w:rPr>
                <w:rFonts w:eastAsia="SimSun"/>
                <w:b/>
                <w:bCs/>
                <w:sz w:val="20"/>
                <w:lang w:val="en-US" w:eastAsia="zh-CN"/>
              </w:rPr>
            </w:pPr>
            <w:r w:rsidRPr="002C4951">
              <w:rPr>
                <w:rFonts w:eastAsia="SimSun"/>
                <w:b/>
                <w:bCs/>
                <w:i/>
                <w:iCs/>
                <w:sz w:val="20"/>
                <w:lang w:val="en-US" w:eastAsia="zh-CN"/>
              </w:rPr>
              <w:t>The codebook size of a single triggered enhanced Type 3 HARQ-ACK codebook is not flexible, but at least determined by RRC configuration</w:t>
            </w:r>
            <w:r>
              <w:rPr>
                <w:rFonts w:eastAsia="SimSun"/>
                <w:b/>
                <w:bCs/>
                <w:i/>
                <w:iCs/>
                <w:sz w:val="20"/>
                <w:lang w:val="en-US" w:eastAsia="zh-CN"/>
              </w:rPr>
              <w:t>.</w:t>
            </w:r>
          </w:p>
          <w:p w14:paraId="00A22F5E" w14:textId="38FDA3FF" w:rsidR="00D05EC3" w:rsidRPr="00A2699D" w:rsidRDefault="00D05EC3" w:rsidP="006147F7">
            <w:pPr>
              <w:spacing w:afterLines="50" w:after="120"/>
              <w:jc w:val="both"/>
              <w:rPr>
                <w:rFonts w:eastAsia="SimSun"/>
                <w:b/>
                <w:bCs/>
                <w:sz w:val="20"/>
                <w:lang w:val="en-US" w:eastAsia="zh-CN"/>
              </w:rPr>
            </w:pPr>
            <w:r w:rsidRPr="002C4951">
              <w:rPr>
                <w:rFonts w:eastAsia="SimSun"/>
                <w:b/>
                <w:bCs/>
                <w:i/>
                <w:iCs/>
                <w:sz w:val="20"/>
                <w:lang w:val="en-US" w:eastAsia="zh-CN"/>
              </w:rPr>
              <w:t>The codebook construction uses HARQ processes as a bases (i.e. ordered according to HARQ-IDs and serving cells)</w:t>
            </w:r>
          </w:p>
        </w:tc>
      </w:tr>
    </w:tbl>
    <w:p w14:paraId="65A5356D" w14:textId="0EE4B367" w:rsidR="002C4951" w:rsidRDefault="002C4951" w:rsidP="006147F7">
      <w:pPr>
        <w:spacing w:afterLines="50" w:after="120"/>
        <w:jc w:val="both"/>
        <w:rPr>
          <w:rFonts w:eastAsia="SimSun"/>
          <w:b/>
          <w:bCs/>
          <w:sz w:val="20"/>
          <w:lang w:val="en-US" w:eastAsia="zh-CN"/>
        </w:rPr>
      </w:pPr>
    </w:p>
    <w:p w14:paraId="47A24F96" w14:textId="50F4F301" w:rsidR="00AF785B" w:rsidRPr="00A2699D" w:rsidRDefault="000A66A3" w:rsidP="00AF785B">
      <w:pPr>
        <w:spacing w:afterLines="50" w:after="120"/>
        <w:jc w:val="both"/>
        <w:rPr>
          <w:rFonts w:eastAsia="SimSun"/>
          <w:sz w:val="20"/>
          <w:lang w:val="en-US" w:eastAsia="zh-CN"/>
        </w:rPr>
      </w:pPr>
      <w:r>
        <w:rPr>
          <w:rFonts w:eastAsia="SimSun" w:hint="eastAsia"/>
          <w:sz w:val="20"/>
          <w:lang w:val="en-US" w:eastAsia="zh-CN"/>
        </w:rPr>
        <w:t>W</w:t>
      </w:r>
      <w:r>
        <w:rPr>
          <w:rFonts w:eastAsia="SimSun"/>
          <w:sz w:val="20"/>
          <w:lang w:val="en-US" w:eastAsia="zh-CN"/>
        </w:rPr>
        <w:t xml:space="preserve">ith the </w:t>
      </w:r>
      <w:r w:rsidR="004B3F63">
        <w:rPr>
          <w:rFonts w:eastAsia="SimSun"/>
          <w:sz w:val="20"/>
          <w:lang w:val="en-US" w:eastAsia="zh-CN"/>
        </w:rPr>
        <w:t xml:space="preserve">proposal, </w:t>
      </w:r>
      <w:r w:rsidR="004B3F63" w:rsidRPr="006147F7">
        <w:rPr>
          <w:rFonts w:eastAsia="SimSun"/>
          <w:sz w:val="20"/>
          <w:lang w:val="en-US" w:eastAsia="zh-CN"/>
        </w:rPr>
        <w:t xml:space="preserve">RRC configured sub-set of HARQ processes </w:t>
      </w:r>
      <w:r w:rsidR="003E67AC">
        <w:rPr>
          <w:rFonts w:eastAsia="SimSun"/>
          <w:sz w:val="20"/>
          <w:lang w:val="en-US" w:eastAsia="zh-CN"/>
        </w:rPr>
        <w:t>and</w:t>
      </w:r>
      <w:r w:rsidR="00E57AEB">
        <w:rPr>
          <w:rFonts w:eastAsia="SimSun"/>
          <w:sz w:val="20"/>
          <w:lang w:val="en-US" w:eastAsia="zh-CN"/>
        </w:rPr>
        <w:t>/</w:t>
      </w:r>
      <w:r w:rsidR="004B3F63" w:rsidRPr="006147F7">
        <w:rPr>
          <w:rFonts w:eastAsia="SimSun"/>
          <w:sz w:val="20"/>
          <w:lang w:val="en-US" w:eastAsia="zh-CN"/>
        </w:rPr>
        <w:t xml:space="preserve">or serving cells can lead to robust HARQ-ACK CB size and simpler specification impact on type 3 HARQ-ACK CB construction. It is more appropriate for the cases like retransmission of SPS HARQ-ACK, HARQ-ACK retransmission only for certain serving cells, etc. </w:t>
      </w:r>
      <w:r w:rsidR="002C40AC" w:rsidRPr="006147F7">
        <w:rPr>
          <w:rFonts w:eastAsia="SimSun"/>
          <w:sz w:val="20"/>
          <w:lang w:val="en-US" w:eastAsia="zh-CN"/>
        </w:rPr>
        <w:t xml:space="preserve">However, it is not </w:t>
      </w:r>
      <w:r w:rsidR="007E3986">
        <w:rPr>
          <w:rFonts w:eastAsia="SimSun"/>
          <w:sz w:val="20"/>
          <w:lang w:val="en-US" w:eastAsia="zh-CN"/>
        </w:rPr>
        <w:t>suitable</w:t>
      </w:r>
      <w:r w:rsidR="002C40AC" w:rsidRPr="006147F7">
        <w:rPr>
          <w:rFonts w:eastAsia="SimSun"/>
          <w:sz w:val="20"/>
          <w:lang w:val="en-US" w:eastAsia="zh-CN"/>
        </w:rPr>
        <w:t xml:space="preserve"> for dynamic HARQ-ACK retransmission case. </w:t>
      </w:r>
      <w:r w:rsidR="00F9439A">
        <w:rPr>
          <w:rFonts w:eastAsia="SimSun"/>
          <w:sz w:val="20"/>
          <w:lang w:val="en-US" w:eastAsia="zh-CN"/>
        </w:rPr>
        <w:t>An</w:t>
      </w:r>
      <w:r w:rsidR="007E3986">
        <w:rPr>
          <w:rFonts w:eastAsia="SimSun"/>
          <w:sz w:val="20"/>
          <w:lang w:val="en-US" w:eastAsia="zh-CN"/>
        </w:rPr>
        <w:t>other</w:t>
      </w:r>
      <w:r w:rsidR="00F9439A">
        <w:rPr>
          <w:rFonts w:eastAsia="SimSun"/>
          <w:sz w:val="20"/>
          <w:lang w:val="en-US" w:eastAsia="zh-CN"/>
        </w:rPr>
        <w:t xml:space="preserve"> alternative is to </w:t>
      </w:r>
      <w:r w:rsidR="002E562A">
        <w:rPr>
          <w:rFonts w:eastAsia="SimSun"/>
          <w:sz w:val="20"/>
          <w:lang w:val="en-US" w:eastAsia="zh-CN"/>
        </w:rPr>
        <w:t xml:space="preserve">only include HARQ-ACKs in </w:t>
      </w:r>
      <w:r w:rsidR="00BE6A9C">
        <w:rPr>
          <w:rFonts w:eastAsia="SimSun"/>
          <w:sz w:val="20"/>
          <w:lang w:val="en-US" w:eastAsia="zh-CN"/>
        </w:rPr>
        <w:t>a</w:t>
      </w:r>
      <w:r w:rsidR="002E562A">
        <w:rPr>
          <w:rFonts w:eastAsia="SimSun"/>
          <w:sz w:val="20"/>
          <w:lang w:val="en-US" w:eastAsia="zh-CN"/>
        </w:rPr>
        <w:t xml:space="preserve"> time window in the type 3 HARQ-ACK CB. The time window can be indicated</w:t>
      </w:r>
      <w:r w:rsidR="00AF785B">
        <w:rPr>
          <w:rFonts w:eastAsia="SimSun"/>
          <w:sz w:val="20"/>
          <w:lang w:val="en-US" w:eastAsia="zh-CN"/>
        </w:rPr>
        <w:t xml:space="preserve"> </w:t>
      </w:r>
      <w:r w:rsidR="00BE6A9C">
        <w:rPr>
          <w:rFonts w:eastAsia="SimSun"/>
          <w:sz w:val="20"/>
          <w:lang w:val="en-US" w:eastAsia="zh-CN"/>
        </w:rPr>
        <w:t xml:space="preserve">by the triggering DCI </w:t>
      </w:r>
      <w:r w:rsidR="00AF785B">
        <w:rPr>
          <w:rFonts w:eastAsia="SimSun"/>
          <w:sz w:val="20"/>
          <w:lang w:val="en-US" w:eastAsia="zh-CN"/>
        </w:rPr>
        <w:t xml:space="preserve">similarly to TDRA, e.g. </w:t>
      </w:r>
      <w:r w:rsidR="00AF785B" w:rsidRPr="00AF785B">
        <w:rPr>
          <w:rFonts w:eastAsia="SimSun"/>
          <w:sz w:val="20"/>
          <w:lang w:eastAsia="zh-CN"/>
        </w:rPr>
        <w:t>slot offset and slot duration are indicated</w:t>
      </w:r>
      <w:r w:rsidR="00AF785B">
        <w:rPr>
          <w:rFonts w:eastAsia="SimSun"/>
          <w:sz w:val="20"/>
          <w:lang w:eastAsia="zh-CN"/>
        </w:rPr>
        <w:t xml:space="preserve"> to determine the </w:t>
      </w:r>
      <w:r w:rsidR="000420F1">
        <w:rPr>
          <w:rFonts w:eastAsia="SimSun"/>
          <w:sz w:val="20"/>
          <w:lang w:eastAsia="zh-CN"/>
        </w:rPr>
        <w:t xml:space="preserve">slot-level </w:t>
      </w:r>
      <w:r w:rsidR="00AF785B">
        <w:rPr>
          <w:rFonts w:eastAsia="SimSun"/>
          <w:sz w:val="20"/>
          <w:lang w:eastAsia="zh-CN"/>
        </w:rPr>
        <w:t>time window</w:t>
      </w:r>
      <w:r w:rsidR="000420F1">
        <w:rPr>
          <w:rFonts w:eastAsia="SimSun"/>
          <w:sz w:val="20"/>
          <w:lang w:eastAsia="zh-CN"/>
        </w:rPr>
        <w:t xml:space="preserve">. </w:t>
      </w:r>
      <w:r w:rsidR="007E3986">
        <w:rPr>
          <w:rFonts w:eastAsia="SimSun"/>
          <w:sz w:val="20"/>
          <w:lang w:eastAsia="zh-CN"/>
        </w:rPr>
        <w:t xml:space="preserve">TDRA field is possible to be reused </w:t>
      </w:r>
      <w:r w:rsidR="000420F1">
        <w:rPr>
          <w:rFonts w:eastAsia="SimSun"/>
          <w:sz w:val="20"/>
          <w:lang w:eastAsia="zh-CN"/>
        </w:rPr>
        <w:t xml:space="preserve">for the indication </w:t>
      </w:r>
      <w:r w:rsidR="007E3986">
        <w:rPr>
          <w:rFonts w:eastAsia="SimSun"/>
          <w:sz w:val="20"/>
          <w:lang w:eastAsia="zh-CN"/>
        </w:rPr>
        <w:t xml:space="preserve">if no PDSCH </w:t>
      </w:r>
      <w:r w:rsidR="003924F5">
        <w:rPr>
          <w:rFonts w:eastAsia="SimSun"/>
          <w:sz w:val="20"/>
          <w:lang w:eastAsia="zh-CN"/>
        </w:rPr>
        <w:t xml:space="preserve">is </w:t>
      </w:r>
      <w:r w:rsidR="007E3986">
        <w:rPr>
          <w:rFonts w:eastAsia="SimSun"/>
          <w:sz w:val="20"/>
          <w:lang w:eastAsia="zh-CN"/>
        </w:rPr>
        <w:t>scheduled by the triggering DCI.</w:t>
      </w:r>
    </w:p>
    <w:p w14:paraId="6BC5C9E5" w14:textId="38D41A83" w:rsidR="007B670D" w:rsidRPr="002C40AC" w:rsidRDefault="007B670D" w:rsidP="004B3F63">
      <w:pPr>
        <w:spacing w:afterLines="50" w:after="120"/>
        <w:jc w:val="both"/>
        <w:rPr>
          <w:rFonts w:eastAsia="SimSun"/>
          <w:sz w:val="20"/>
          <w:lang w:val="en-US" w:eastAsia="zh-CN"/>
        </w:rPr>
      </w:pPr>
    </w:p>
    <w:p w14:paraId="52EB7793" w14:textId="77777777" w:rsidR="007E3986" w:rsidRDefault="007B670D" w:rsidP="004B3F63">
      <w:pPr>
        <w:spacing w:afterLines="50" w:after="120"/>
        <w:jc w:val="both"/>
        <w:rPr>
          <w:rFonts w:eastAsia="SimSun"/>
          <w:b/>
          <w:bCs/>
          <w:sz w:val="20"/>
          <w:lang w:val="en-US" w:eastAsia="zh-CN"/>
        </w:rPr>
      </w:pPr>
      <w:r w:rsidRPr="00A2699D">
        <w:rPr>
          <w:rFonts w:eastAsia="SimSun"/>
          <w:b/>
          <w:bCs/>
          <w:sz w:val="20"/>
          <w:lang w:val="en-US" w:eastAsia="zh-CN"/>
        </w:rPr>
        <w:t xml:space="preserve">Proposal 2: </w:t>
      </w:r>
      <w:r w:rsidRPr="003C4E73">
        <w:rPr>
          <w:rFonts w:eastAsia="SimSun"/>
          <w:b/>
          <w:bCs/>
          <w:sz w:val="20"/>
          <w:lang w:val="en-US" w:eastAsia="zh-CN"/>
        </w:rPr>
        <w:t>Support enhanced Type 3 CB(s) with smaller size</w:t>
      </w:r>
      <w:r w:rsidR="007E3986">
        <w:rPr>
          <w:rFonts w:eastAsia="SimSun"/>
          <w:b/>
          <w:bCs/>
          <w:sz w:val="20"/>
          <w:lang w:val="en-US" w:eastAsia="zh-CN"/>
        </w:rPr>
        <w:t>,</w:t>
      </w:r>
    </w:p>
    <w:p w14:paraId="1778E6B0" w14:textId="243ABBD6" w:rsidR="007B670D" w:rsidRDefault="00D26D49" w:rsidP="007E3986">
      <w:pPr>
        <w:pStyle w:val="afe"/>
        <w:numPr>
          <w:ilvl w:val="0"/>
          <w:numId w:val="40"/>
        </w:numPr>
        <w:spacing w:afterLines="50" w:after="120"/>
        <w:ind w:leftChars="0"/>
        <w:jc w:val="both"/>
        <w:rPr>
          <w:rFonts w:eastAsia="SimSun"/>
          <w:b/>
          <w:bCs/>
          <w:sz w:val="20"/>
          <w:lang w:val="en-US" w:eastAsia="zh-CN"/>
        </w:rPr>
      </w:pPr>
      <w:r>
        <w:rPr>
          <w:rFonts w:eastAsia="SimSun"/>
          <w:b/>
          <w:bCs/>
          <w:sz w:val="20"/>
          <w:lang w:val="en-US" w:eastAsia="zh-CN"/>
        </w:rPr>
        <w:t>Opt</w:t>
      </w:r>
      <w:r w:rsidR="0041376E">
        <w:rPr>
          <w:rFonts w:eastAsia="SimSun"/>
          <w:b/>
          <w:bCs/>
          <w:sz w:val="20"/>
          <w:lang w:val="en-US" w:eastAsia="zh-CN"/>
        </w:rPr>
        <w:t>ion</w:t>
      </w:r>
      <w:r>
        <w:rPr>
          <w:rFonts w:eastAsia="SimSun"/>
          <w:b/>
          <w:bCs/>
          <w:sz w:val="20"/>
          <w:lang w:val="en-US" w:eastAsia="zh-CN"/>
        </w:rPr>
        <w:t xml:space="preserve"> 1: </w:t>
      </w:r>
      <w:r w:rsidR="0076626E">
        <w:rPr>
          <w:rFonts w:eastAsia="SimSun"/>
          <w:b/>
          <w:bCs/>
          <w:sz w:val="20"/>
          <w:lang w:val="en-US" w:eastAsia="zh-CN"/>
        </w:rPr>
        <w:t xml:space="preserve">HARQ-ACK information in the enhanced type 3 CB is determined </w:t>
      </w:r>
      <w:r w:rsidR="007B670D" w:rsidRPr="003C4E73">
        <w:rPr>
          <w:rFonts w:eastAsia="SimSun"/>
          <w:b/>
          <w:bCs/>
          <w:sz w:val="20"/>
          <w:lang w:val="en-US" w:eastAsia="zh-CN"/>
        </w:rPr>
        <w:t xml:space="preserve">based on RRC configured sub-set of HARQ processes </w:t>
      </w:r>
      <w:r w:rsidR="00104D12">
        <w:rPr>
          <w:rFonts w:eastAsia="SimSun"/>
          <w:b/>
          <w:bCs/>
          <w:sz w:val="20"/>
          <w:lang w:val="en-US" w:eastAsia="zh-CN"/>
        </w:rPr>
        <w:t>and/</w:t>
      </w:r>
      <w:r w:rsidR="007B670D" w:rsidRPr="003C4E73">
        <w:rPr>
          <w:rFonts w:eastAsia="SimSun"/>
          <w:b/>
          <w:bCs/>
          <w:sz w:val="20"/>
          <w:lang w:val="en-US" w:eastAsia="zh-CN"/>
        </w:rPr>
        <w:t>or serving cells</w:t>
      </w:r>
      <w:r w:rsidR="007B670D" w:rsidRPr="001E7935">
        <w:rPr>
          <w:rFonts w:eastAsia="SimSun"/>
          <w:b/>
          <w:bCs/>
          <w:sz w:val="20"/>
          <w:lang w:val="en-US" w:eastAsia="zh-CN"/>
        </w:rPr>
        <w:t>.</w:t>
      </w:r>
    </w:p>
    <w:p w14:paraId="39893E34" w14:textId="3CB287A3" w:rsidR="0076626E" w:rsidRDefault="00D26D49" w:rsidP="0076626E">
      <w:pPr>
        <w:pStyle w:val="afe"/>
        <w:numPr>
          <w:ilvl w:val="0"/>
          <w:numId w:val="40"/>
        </w:numPr>
        <w:spacing w:afterLines="50" w:after="120"/>
        <w:ind w:leftChars="0"/>
        <w:jc w:val="both"/>
        <w:rPr>
          <w:rFonts w:eastAsia="SimSun"/>
          <w:b/>
          <w:bCs/>
          <w:sz w:val="20"/>
          <w:lang w:val="en-US" w:eastAsia="zh-CN"/>
        </w:rPr>
      </w:pPr>
      <w:r>
        <w:rPr>
          <w:rFonts w:eastAsia="SimSun"/>
          <w:b/>
          <w:bCs/>
          <w:sz w:val="20"/>
          <w:lang w:val="en-US" w:eastAsia="zh-CN"/>
        </w:rPr>
        <w:t>Opt</w:t>
      </w:r>
      <w:r w:rsidR="0041376E">
        <w:rPr>
          <w:rFonts w:eastAsia="SimSun"/>
          <w:b/>
          <w:bCs/>
          <w:sz w:val="20"/>
          <w:lang w:val="en-US" w:eastAsia="zh-CN"/>
        </w:rPr>
        <w:t>ion</w:t>
      </w:r>
      <w:r>
        <w:rPr>
          <w:rFonts w:eastAsia="SimSun"/>
          <w:b/>
          <w:bCs/>
          <w:sz w:val="20"/>
          <w:lang w:val="en-US" w:eastAsia="zh-CN"/>
        </w:rPr>
        <w:t xml:space="preserve"> 2: </w:t>
      </w:r>
      <w:r w:rsidR="0076626E">
        <w:rPr>
          <w:rFonts w:eastAsia="SimSun"/>
          <w:b/>
          <w:bCs/>
          <w:sz w:val="20"/>
          <w:lang w:val="en-US" w:eastAsia="zh-CN"/>
        </w:rPr>
        <w:t xml:space="preserve">HARQ-ACK information in the enhanced type 3 CB is determined </w:t>
      </w:r>
      <w:r w:rsidR="0076626E" w:rsidRPr="002F0ECA">
        <w:rPr>
          <w:rFonts w:eastAsia="SimSun"/>
          <w:b/>
          <w:bCs/>
          <w:sz w:val="20"/>
          <w:lang w:val="en-US" w:eastAsia="zh-CN"/>
        </w:rPr>
        <w:t xml:space="preserve">based on </w:t>
      </w:r>
      <w:r w:rsidR="0076626E">
        <w:rPr>
          <w:rFonts w:eastAsia="SimSun"/>
          <w:b/>
          <w:bCs/>
          <w:sz w:val="20"/>
          <w:lang w:val="en-US" w:eastAsia="zh-CN"/>
        </w:rPr>
        <w:t>time window indicated by the triggering DCI.</w:t>
      </w:r>
    </w:p>
    <w:p w14:paraId="6AB01E09" w14:textId="77777777" w:rsidR="0076626E" w:rsidRPr="00A2699D" w:rsidRDefault="0076626E" w:rsidP="003C4E73">
      <w:pPr>
        <w:spacing w:afterLines="50" w:after="120"/>
        <w:jc w:val="both"/>
        <w:rPr>
          <w:rFonts w:eastAsia="SimSun"/>
          <w:b/>
          <w:bCs/>
          <w:sz w:val="20"/>
          <w:lang w:val="en-US" w:eastAsia="zh-CN"/>
        </w:rPr>
      </w:pPr>
    </w:p>
    <w:p w14:paraId="26E6B47C" w14:textId="2EE8B7EA" w:rsidR="00A8341A" w:rsidRPr="00A2699D" w:rsidRDefault="00A8341A" w:rsidP="006147F7">
      <w:pPr>
        <w:spacing w:afterLines="50" w:after="120"/>
        <w:jc w:val="both"/>
        <w:rPr>
          <w:rFonts w:eastAsia="SimSun"/>
          <w:sz w:val="20"/>
          <w:u w:val="single"/>
          <w:lang w:val="en-US" w:eastAsia="zh-CN"/>
        </w:rPr>
      </w:pPr>
      <w:r w:rsidRPr="00A2699D">
        <w:rPr>
          <w:rFonts w:eastAsia="SimSun"/>
          <w:sz w:val="20"/>
          <w:u w:val="single"/>
          <w:lang w:val="en-US" w:eastAsia="zh-CN"/>
        </w:rPr>
        <w:t>One shot-triggering of dropped HARQ-ACK on PUCCH/PUSCH</w:t>
      </w:r>
    </w:p>
    <w:p w14:paraId="30E45F54" w14:textId="1200C8A3" w:rsidR="00A8341A" w:rsidRPr="006147F7" w:rsidRDefault="005E52E0" w:rsidP="006147F7">
      <w:pPr>
        <w:spacing w:afterLines="50" w:after="120"/>
        <w:jc w:val="both"/>
        <w:rPr>
          <w:rFonts w:eastAsia="SimSun"/>
          <w:sz w:val="20"/>
          <w:lang w:val="en-US" w:eastAsia="zh-CN"/>
        </w:rPr>
      </w:pPr>
      <w:r>
        <w:rPr>
          <w:rFonts w:eastAsia="SimSun"/>
          <w:sz w:val="20"/>
          <w:lang w:val="en-US" w:eastAsia="zh-CN"/>
        </w:rPr>
        <w:t>Triggering dropped HARQ-AC</w:t>
      </w:r>
      <w:r w:rsidR="00394B2D">
        <w:rPr>
          <w:rFonts w:eastAsia="SimSun"/>
          <w:sz w:val="20"/>
          <w:lang w:val="en-US" w:eastAsia="zh-CN"/>
        </w:rPr>
        <w:t>K on PUCCH/PUSCH is another alternative if enhanced type 3 HARQ-ACK CB with smaller CB size is not supported.</w:t>
      </w:r>
      <w:r>
        <w:rPr>
          <w:rFonts w:eastAsia="SimSun"/>
          <w:sz w:val="20"/>
          <w:lang w:val="en-US" w:eastAsia="zh-CN"/>
        </w:rPr>
        <w:t xml:space="preserve"> </w:t>
      </w:r>
      <w:r w:rsidR="00132955">
        <w:rPr>
          <w:rFonts w:eastAsia="SimSun"/>
          <w:sz w:val="20"/>
          <w:lang w:val="en-US" w:eastAsia="zh-CN"/>
        </w:rPr>
        <w:t xml:space="preserve">However, triggering HARQ-ACK retransmission on PUSCH seems to </w:t>
      </w:r>
      <w:r w:rsidR="00DD6EE1">
        <w:rPr>
          <w:rFonts w:eastAsia="SimSun"/>
          <w:sz w:val="20"/>
          <w:lang w:val="en-US" w:eastAsia="zh-CN"/>
        </w:rPr>
        <w:t xml:space="preserve">result in large specification impact. For triggering </w:t>
      </w:r>
      <w:r w:rsidR="00213618">
        <w:rPr>
          <w:rFonts w:eastAsia="SimSun"/>
          <w:sz w:val="20"/>
          <w:lang w:val="en-US" w:eastAsia="zh-CN"/>
        </w:rPr>
        <w:t>retransmission</w:t>
      </w:r>
      <w:r w:rsidR="00DD6EE1">
        <w:rPr>
          <w:rFonts w:eastAsia="SimSun"/>
          <w:sz w:val="20"/>
          <w:lang w:val="en-US" w:eastAsia="zh-CN"/>
        </w:rPr>
        <w:t xml:space="preserve"> on PUCCH, we think </w:t>
      </w:r>
      <w:r w:rsidR="00213618">
        <w:rPr>
          <w:rFonts w:eastAsia="SimSun"/>
          <w:sz w:val="20"/>
          <w:lang w:val="en-US" w:eastAsia="zh-CN"/>
        </w:rPr>
        <w:t xml:space="preserve">to </w:t>
      </w:r>
      <w:r w:rsidR="00F44981">
        <w:rPr>
          <w:rFonts w:eastAsia="SimSun"/>
          <w:sz w:val="20"/>
          <w:lang w:val="en-US" w:eastAsia="zh-CN"/>
        </w:rPr>
        <w:t>trigger retransmission for</w:t>
      </w:r>
      <w:r w:rsidR="00213618">
        <w:rPr>
          <w:rFonts w:eastAsia="SimSun"/>
          <w:sz w:val="20"/>
          <w:lang w:val="en-US" w:eastAsia="zh-CN"/>
        </w:rPr>
        <w:t xml:space="preserve"> </w:t>
      </w:r>
      <w:r w:rsidR="0070351C">
        <w:rPr>
          <w:rFonts w:eastAsia="SimSun"/>
          <w:sz w:val="20"/>
          <w:lang w:val="en-US" w:eastAsia="zh-CN"/>
        </w:rPr>
        <w:t xml:space="preserve">HARQ-ACKs in a time window is efficient </w:t>
      </w:r>
      <w:r w:rsidR="00213618">
        <w:rPr>
          <w:rFonts w:eastAsia="SimSun"/>
          <w:sz w:val="20"/>
          <w:lang w:val="en-US" w:eastAsia="zh-CN"/>
        </w:rPr>
        <w:t xml:space="preserve">since </w:t>
      </w:r>
      <w:r w:rsidR="00F44981">
        <w:rPr>
          <w:rFonts w:eastAsia="SimSun"/>
          <w:sz w:val="20"/>
          <w:lang w:val="en-US" w:eastAsia="zh-CN"/>
        </w:rPr>
        <w:t xml:space="preserve">the retransmission of </w:t>
      </w:r>
      <w:r w:rsidR="00213618">
        <w:rPr>
          <w:rFonts w:eastAsia="SimSun"/>
          <w:sz w:val="20"/>
          <w:lang w:val="en-US" w:eastAsia="zh-CN"/>
        </w:rPr>
        <w:t>multiple HARQ-ACK</w:t>
      </w:r>
      <w:r w:rsidR="00F44981">
        <w:rPr>
          <w:rFonts w:eastAsia="SimSun"/>
          <w:sz w:val="20"/>
          <w:lang w:val="en-US" w:eastAsia="zh-CN"/>
        </w:rPr>
        <w:t xml:space="preserve">s can be triggered by single DCI. </w:t>
      </w:r>
      <w:r w:rsidR="00785D26">
        <w:rPr>
          <w:rFonts w:eastAsia="SimSun"/>
          <w:sz w:val="20"/>
          <w:lang w:val="en-US" w:eastAsia="zh-CN"/>
        </w:rPr>
        <w:t>It goes into the same mechanism as opt</w:t>
      </w:r>
      <w:r w:rsidR="002700F2">
        <w:rPr>
          <w:rFonts w:eastAsia="SimSun"/>
          <w:sz w:val="20"/>
          <w:lang w:val="en-US" w:eastAsia="zh-CN"/>
        </w:rPr>
        <w:t>ion</w:t>
      </w:r>
      <w:r w:rsidR="00785D26">
        <w:rPr>
          <w:rFonts w:eastAsia="SimSun"/>
          <w:sz w:val="20"/>
          <w:lang w:val="en-US" w:eastAsia="zh-CN"/>
        </w:rPr>
        <w:t xml:space="preserve"> 2 in Proposal 2. </w:t>
      </w:r>
    </w:p>
    <w:p w14:paraId="718C764B" w14:textId="45279E30" w:rsidR="006147F7" w:rsidRPr="006147F7" w:rsidRDefault="006147F7" w:rsidP="006147F7">
      <w:pPr>
        <w:spacing w:before="120" w:after="120"/>
        <w:rPr>
          <w:b/>
          <w:sz w:val="20"/>
          <w:lang w:val="en-US" w:eastAsia="zh-CN"/>
        </w:rPr>
      </w:pPr>
      <w:bookmarkStart w:id="10" w:name="_Ref68186484"/>
      <w:r w:rsidRPr="006147F7">
        <w:rPr>
          <w:b/>
          <w:sz w:val="20"/>
        </w:rPr>
        <w:t xml:space="preserve">Proposal </w:t>
      </w:r>
      <w:r w:rsidR="00EF3DA4">
        <w:rPr>
          <w:b/>
          <w:sz w:val="20"/>
        </w:rPr>
        <w:t>3</w:t>
      </w:r>
      <w:r w:rsidRPr="006147F7">
        <w:rPr>
          <w:b/>
          <w:sz w:val="20"/>
        </w:rPr>
        <w:t>:</w:t>
      </w:r>
      <w:bookmarkEnd w:id="10"/>
      <w:r w:rsidRPr="006147F7">
        <w:rPr>
          <w:b/>
          <w:sz w:val="20"/>
        </w:rPr>
        <w:t xml:space="preserve"> </w:t>
      </w:r>
      <w:r w:rsidRPr="006147F7">
        <w:rPr>
          <w:b/>
          <w:sz w:val="20"/>
          <w:lang w:val="en-US" w:eastAsia="zh-CN"/>
        </w:rPr>
        <w:t xml:space="preserve">If </w:t>
      </w:r>
      <w:r w:rsidR="00170A26">
        <w:rPr>
          <w:b/>
          <w:sz w:val="20"/>
          <w:lang w:val="en-US" w:eastAsia="zh-CN"/>
        </w:rPr>
        <w:t xml:space="preserve">enhanced type 3 CB with </w:t>
      </w:r>
      <w:r w:rsidR="00503533">
        <w:rPr>
          <w:b/>
          <w:sz w:val="20"/>
          <w:lang w:val="en-US" w:eastAsia="zh-CN"/>
        </w:rPr>
        <w:t xml:space="preserve">only </w:t>
      </w:r>
      <w:r w:rsidR="00170A26">
        <w:rPr>
          <w:b/>
          <w:sz w:val="20"/>
          <w:lang w:val="en-US" w:eastAsia="zh-CN"/>
        </w:rPr>
        <w:t xml:space="preserve">HARQ-ACKs </w:t>
      </w:r>
      <w:r w:rsidR="00503533">
        <w:rPr>
          <w:b/>
          <w:sz w:val="20"/>
          <w:lang w:val="en-US" w:eastAsia="zh-CN"/>
        </w:rPr>
        <w:t xml:space="preserve">in a time window is not supported, support triggering HARQ-ACKs in a time window to be </w:t>
      </w:r>
      <w:r w:rsidR="007059DD">
        <w:rPr>
          <w:b/>
          <w:sz w:val="20"/>
          <w:lang w:val="en-US" w:eastAsia="zh-CN"/>
        </w:rPr>
        <w:t>retransmitted on PUCCH.</w:t>
      </w:r>
    </w:p>
    <w:p w14:paraId="7656129E" w14:textId="77777777" w:rsidR="006147F7" w:rsidRPr="006147F7" w:rsidRDefault="006147F7" w:rsidP="006147F7">
      <w:pPr>
        <w:spacing w:afterLines="50" w:after="120"/>
        <w:jc w:val="both"/>
        <w:rPr>
          <w:rFonts w:eastAsia="SimSun"/>
          <w:sz w:val="22"/>
          <w:szCs w:val="22"/>
          <w:lang w:val="en-US" w:eastAsia="zh-CN"/>
        </w:rPr>
      </w:pPr>
    </w:p>
    <w:p w14:paraId="7E5C2704" w14:textId="77777777" w:rsidR="009C47C5" w:rsidRPr="009C47C5" w:rsidRDefault="009C47C5" w:rsidP="00570804">
      <w:pPr>
        <w:pStyle w:val="2"/>
        <w:numPr>
          <w:ilvl w:val="1"/>
          <w:numId w:val="6"/>
        </w:numPr>
        <w:rPr>
          <w:rFonts w:ascii="Times New Roman" w:eastAsia="DengXian" w:hAnsi="Times New Roman"/>
          <w:b/>
          <w:lang w:val="en-US" w:eastAsia="zh-CN"/>
        </w:rPr>
      </w:pPr>
      <w:r w:rsidRPr="009C47C5">
        <w:rPr>
          <w:rFonts w:ascii="Times New Roman" w:eastAsia="DengXian" w:hAnsi="Times New Roman"/>
          <w:b/>
          <w:lang w:val="en-US" w:eastAsia="zh-CN"/>
        </w:rPr>
        <w:t>PUCCH carrier switching for HARQ feedback</w:t>
      </w:r>
    </w:p>
    <w:p w14:paraId="30A2152A" w14:textId="23B87834" w:rsidR="009C47C5" w:rsidRPr="009C47C5" w:rsidRDefault="009C47C5" w:rsidP="009C47C5">
      <w:pPr>
        <w:spacing w:afterLines="50" w:after="120"/>
        <w:jc w:val="both"/>
        <w:rPr>
          <w:rFonts w:eastAsia="SimSun"/>
          <w:sz w:val="20"/>
          <w:lang w:eastAsia="zh-CN"/>
        </w:rPr>
      </w:pPr>
      <w:r w:rsidRPr="009C47C5">
        <w:rPr>
          <w:rFonts w:eastAsia="ＭＳ 明朝"/>
          <w:sz w:val="20"/>
          <w:lang w:val="en-US"/>
        </w:rPr>
        <w:t xml:space="preserve">PUCCH carrier switching is beneficial especially for CA with different TDD configuration so that an appropriate UL slot is selected to improve the latency performance. </w:t>
      </w:r>
      <w:r w:rsidR="003C4E73">
        <w:rPr>
          <w:rFonts w:eastAsia="ＭＳ 明朝"/>
          <w:sz w:val="20"/>
        </w:rPr>
        <w:t>Following agreements</w:t>
      </w:r>
      <w:r w:rsidRPr="009C47C5">
        <w:rPr>
          <w:rFonts w:eastAsia="SimSun"/>
          <w:sz w:val="20"/>
          <w:lang w:eastAsia="zh-CN"/>
        </w:rPr>
        <w:t xml:space="preserve"> for PUCCH carrier switching were </w:t>
      </w:r>
      <w:r w:rsidR="003C4E73">
        <w:rPr>
          <w:rFonts w:eastAsia="SimSun"/>
          <w:sz w:val="20"/>
          <w:lang w:eastAsia="zh-CN"/>
        </w:rPr>
        <w:t>made</w:t>
      </w:r>
      <w:r w:rsidRPr="009C47C5">
        <w:rPr>
          <w:rFonts w:eastAsia="SimSun"/>
          <w:sz w:val="20"/>
          <w:lang w:eastAsia="zh-CN"/>
        </w:rPr>
        <w:t xml:space="preserve"> at RAN1#104-e.</w:t>
      </w:r>
    </w:p>
    <w:tbl>
      <w:tblPr>
        <w:tblStyle w:val="32"/>
        <w:tblW w:w="0" w:type="auto"/>
        <w:tblLook w:val="04A0" w:firstRow="1" w:lastRow="0" w:firstColumn="1" w:lastColumn="0" w:noHBand="0" w:noVBand="1"/>
      </w:tblPr>
      <w:tblGrid>
        <w:gridCol w:w="9962"/>
      </w:tblGrid>
      <w:tr w:rsidR="009C47C5" w:rsidRPr="009C47C5" w14:paraId="251803E5" w14:textId="77777777" w:rsidTr="002F0ECA">
        <w:tc>
          <w:tcPr>
            <w:tcW w:w="9962" w:type="dxa"/>
          </w:tcPr>
          <w:p w14:paraId="5512B05E" w14:textId="77777777" w:rsidR="009C47C5" w:rsidRPr="009C47C5" w:rsidRDefault="009C47C5" w:rsidP="009C47C5">
            <w:pPr>
              <w:rPr>
                <w:rFonts w:eastAsia="Batang"/>
                <w:sz w:val="20"/>
                <w:lang w:eastAsia="en-US"/>
              </w:rPr>
            </w:pPr>
            <w:r w:rsidRPr="009C47C5">
              <w:rPr>
                <w:rFonts w:ascii="Times" w:eastAsia="Batang" w:hAnsi="Times"/>
                <w:sz w:val="20"/>
                <w:highlight w:val="green"/>
                <w:lang w:eastAsia="en-US"/>
              </w:rPr>
              <w:t>Agreements</w:t>
            </w:r>
            <w:r w:rsidRPr="009C47C5">
              <w:rPr>
                <w:rFonts w:ascii="Times" w:eastAsia="Batang" w:hAnsi="Times"/>
                <w:sz w:val="20"/>
                <w:lang w:eastAsia="en-US"/>
              </w:rPr>
              <w:t>: For further study on</w:t>
            </w:r>
            <w:r w:rsidRPr="009C47C5">
              <w:rPr>
                <w:rFonts w:eastAsia="Batang"/>
                <w:sz w:val="20"/>
                <w:lang w:eastAsia="en-US"/>
              </w:rPr>
              <w:t> </w:t>
            </w:r>
            <w:r w:rsidRPr="009C47C5">
              <w:rPr>
                <w:rFonts w:ascii="Times" w:eastAsia="Batang" w:hAnsi="Times"/>
                <w:sz w:val="20"/>
                <w:lang w:eastAsia="en-US"/>
              </w:rPr>
              <w:t>whether and how to support</w:t>
            </w:r>
            <w:r w:rsidRPr="009C47C5">
              <w:rPr>
                <w:rFonts w:eastAsia="Batang"/>
                <w:sz w:val="20"/>
                <w:lang w:eastAsia="en-US"/>
              </w:rPr>
              <w:t> </w:t>
            </w:r>
            <w:r w:rsidRPr="009C47C5">
              <w:rPr>
                <w:rFonts w:ascii="Times" w:eastAsia="Batang" w:hAnsi="Times"/>
                <w:sz w:val="20"/>
                <w:lang w:eastAsia="en-US"/>
              </w:rPr>
              <w:t>PUCCH carrier switching</w:t>
            </w:r>
            <w:r w:rsidRPr="009C47C5">
              <w:rPr>
                <w:rFonts w:eastAsia="Batang"/>
                <w:sz w:val="20"/>
                <w:lang w:eastAsia="en-US"/>
              </w:rPr>
              <w:t> </w:t>
            </w:r>
            <w:r w:rsidRPr="009C47C5">
              <w:rPr>
                <w:rFonts w:ascii="Times" w:eastAsia="Batang" w:hAnsi="Times"/>
                <w:color w:val="FF0000"/>
                <w:sz w:val="20"/>
                <w:lang w:eastAsia="en-US"/>
              </w:rPr>
              <w:t>in a PUCCH group</w:t>
            </w:r>
            <w:r w:rsidRPr="009C47C5">
              <w:rPr>
                <w:rFonts w:ascii="Times" w:eastAsia="Batang" w:hAnsi="Times"/>
                <w:sz w:val="20"/>
                <w:lang w:eastAsia="en-US"/>
              </w:rPr>
              <w:t>, focus on the following three alternatives:</w:t>
            </w:r>
          </w:p>
          <w:p w14:paraId="4904E442" w14:textId="77777777" w:rsidR="009C47C5" w:rsidRPr="009C47C5" w:rsidRDefault="009C47C5" w:rsidP="009C47C5">
            <w:pPr>
              <w:numPr>
                <w:ilvl w:val="0"/>
                <w:numId w:val="37"/>
              </w:numPr>
              <w:rPr>
                <w:rFonts w:ascii="Calibri" w:eastAsia="Times New Roman" w:hAnsi="Calibri" w:cs="Calibri"/>
                <w:sz w:val="22"/>
                <w:lang w:eastAsia="en-US"/>
              </w:rPr>
            </w:pPr>
            <w:r w:rsidRPr="009C47C5">
              <w:rPr>
                <w:rFonts w:ascii="Calibri" w:eastAsia="Times New Roman" w:hAnsi="Calibri" w:cs="Calibri"/>
                <w:sz w:val="20"/>
                <w:lang w:eastAsia="en-US"/>
              </w:rPr>
              <w:t>Alt. 1: PUCCH carrier switching is based dynamic indication in DCI</w:t>
            </w:r>
          </w:p>
          <w:p w14:paraId="5BB59736" w14:textId="77777777" w:rsidR="009C47C5" w:rsidRPr="009C47C5" w:rsidRDefault="009C47C5" w:rsidP="009C47C5">
            <w:pPr>
              <w:numPr>
                <w:ilvl w:val="0"/>
                <w:numId w:val="37"/>
              </w:numPr>
              <w:rPr>
                <w:rFonts w:eastAsia="Calibri"/>
                <w:sz w:val="22"/>
                <w:lang w:eastAsia="en-US"/>
              </w:rPr>
            </w:pPr>
            <w:r w:rsidRPr="009C47C5">
              <w:rPr>
                <w:rFonts w:ascii="Calibri" w:eastAsia="Times New Roman" w:hAnsi="Calibri" w:cs="Calibri"/>
                <w:sz w:val="20"/>
                <w:lang w:eastAsia="en-US"/>
              </w:rPr>
              <w:t>Alt. 2B: PUCCH carrier switching is based on certain (semi-static) rules</w:t>
            </w:r>
          </w:p>
          <w:p w14:paraId="6076C749" w14:textId="77777777" w:rsidR="009C47C5" w:rsidRPr="009C47C5" w:rsidRDefault="009C47C5" w:rsidP="009C47C5">
            <w:pPr>
              <w:numPr>
                <w:ilvl w:val="0"/>
                <w:numId w:val="37"/>
              </w:numPr>
              <w:rPr>
                <w:rFonts w:eastAsia="Times New Roman"/>
                <w:sz w:val="20"/>
                <w:lang w:eastAsia="en-US"/>
              </w:rPr>
            </w:pPr>
            <w:r w:rsidRPr="009C47C5">
              <w:rPr>
                <w:rFonts w:ascii="Calibri" w:eastAsia="Times New Roman" w:hAnsi="Calibri" w:cs="Calibri"/>
                <w:sz w:val="20"/>
                <w:lang w:eastAsia="en-US"/>
              </w:rPr>
              <w:t>Alt. 2C: PUCCH carrier switching is based on RRC configured PUCCH cell timing pattern of applicable PUCCH cells</w:t>
            </w:r>
          </w:p>
          <w:p w14:paraId="47C81F19" w14:textId="77777777" w:rsidR="009C47C5" w:rsidRPr="009C47C5" w:rsidRDefault="009C47C5" w:rsidP="009C47C5">
            <w:pPr>
              <w:numPr>
                <w:ilvl w:val="0"/>
                <w:numId w:val="37"/>
              </w:numPr>
              <w:rPr>
                <w:rFonts w:eastAsia="Times New Roman"/>
                <w:sz w:val="20"/>
                <w:lang w:eastAsia="en-US"/>
              </w:rPr>
            </w:pPr>
            <w:r w:rsidRPr="009C47C5">
              <w:rPr>
                <w:rFonts w:ascii="Calibri" w:eastAsia="Times New Roman" w:hAnsi="Calibri" w:cs="Calibri"/>
                <w:i/>
                <w:iCs/>
                <w:sz w:val="20"/>
                <w:lang w:eastAsia="en-US"/>
              </w:rPr>
              <w:t>Note: In above alternatives, it is assumed that HARQ-ACK corresponding to PDSCH received on a Pcell/PScell or an Scell in a PUCCH group, can be sent on a PUCCH on</w:t>
            </w:r>
            <w:r w:rsidRPr="009C47C5">
              <w:rPr>
                <w:rFonts w:eastAsia="Times New Roman"/>
                <w:i/>
                <w:iCs/>
                <w:sz w:val="20"/>
                <w:lang w:eastAsia="en-US"/>
              </w:rPr>
              <w:t> </w:t>
            </w:r>
            <w:r w:rsidRPr="009C47C5">
              <w:rPr>
                <w:rFonts w:ascii="Calibri" w:eastAsia="Times New Roman" w:hAnsi="Calibri" w:cs="Calibri"/>
                <w:i/>
                <w:iCs/>
                <w:sz w:val="20"/>
                <w:lang w:eastAsia="en-US"/>
              </w:rPr>
              <w:t>an Scell</w:t>
            </w:r>
            <w:r w:rsidRPr="009C47C5">
              <w:rPr>
                <w:rFonts w:eastAsia="Times New Roman"/>
                <w:i/>
                <w:iCs/>
                <w:sz w:val="20"/>
                <w:lang w:eastAsia="en-US"/>
              </w:rPr>
              <w:t> </w:t>
            </w:r>
            <w:r w:rsidRPr="009C47C5">
              <w:rPr>
                <w:rFonts w:ascii="Calibri" w:eastAsia="Times New Roman" w:hAnsi="Calibri" w:cs="Calibri"/>
                <w:i/>
                <w:iCs/>
                <w:sz w:val="20"/>
                <w:lang w:eastAsia="en-US"/>
              </w:rPr>
              <w:t>also instead of</w:t>
            </w:r>
            <w:r w:rsidRPr="009C47C5">
              <w:rPr>
                <w:rFonts w:eastAsia="Times New Roman"/>
                <w:i/>
                <w:iCs/>
                <w:sz w:val="20"/>
                <w:lang w:eastAsia="en-US"/>
              </w:rPr>
              <w:t> </w:t>
            </w:r>
            <w:r w:rsidRPr="009C47C5">
              <w:rPr>
                <w:rFonts w:ascii="Calibri" w:eastAsia="Times New Roman" w:hAnsi="Calibri" w:cs="Calibri"/>
                <w:i/>
                <w:iCs/>
                <w:sz w:val="20"/>
                <w:lang w:eastAsia="en-US"/>
              </w:rPr>
              <w:t>only on</w:t>
            </w:r>
            <w:r w:rsidRPr="009C47C5">
              <w:rPr>
                <w:rFonts w:eastAsia="Times New Roman"/>
                <w:i/>
                <w:iCs/>
                <w:sz w:val="20"/>
                <w:lang w:eastAsia="en-US"/>
              </w:rPr>
              <w:t> </w:t>
            </w:r>
            <w:r w:rsidRPr="009C47C5">
              <w:rPr>
                <w:rFonts w:ascii="Calibri" w:eastAsia="Times New Roman" w:hAnsi="Calibri" w:cs="Calibri"/>
                <w:i/>
                <w:iCs/>
                <w:sz w:val="20"/>
                <w:lang w:eastAsia="en-US"/>
              </w:rPr>
              <w:t>Pcell/PScell/PUCCH-SCell</w:t>
            </w:r>
            <w:r w:rsidRPr="009C47C5">
              <w:rPr>
                <w:rFonts w:eastAsia="Times New Roman"/>
                <w:i/>
                <w:iCs/>
                <w:sz w:val="20"/>
                <w:lang w:eastAsia="en-US"/>
              </w:rPr>
              <w:t> </w:t>
            </w:r>
            <w:r w:rsidRPr="009C47C5">
              <w:rPr>
                <w:rFonts w:ascii="Calibri" w:eastAsia="Times New Roman" w:hAnsi="Calibri" w:cs="Calibri"/>
                <w:i/>
                <w:iCs/>
                <w:sz w:val="20"/>
                <w:lang w:eastAsia="en-US"/>
              </w:rPr>
              <w:t>in the same PUCCH group, as opposed to Rel-16 where HARQ-ACK corresponding to PDSCH received on a Pcell/PScell or an Scell in a PUCCH group can only be sent on Pcell/PScell/PUCCH-SCell in the same PUCCH group.</w:t>
            </w:r>
          </w:p>
          <w:p w14:paraId="635DEB48" w14:textId="77777777" w:rsidR="009C47C5" w:rsidRPr="009C47C5" w:rsidRDefault="009C47C5" w:rsidP="009C47C5">
            <w:pPr>
              <w:numPr>
                <w:ilvl w:val="0"/>
                <w:numId w:val="37"/>
              </w:numPr>
              <w:spacing w:after="100" w:afterAutospacing="1"/>
              <w:rPr>
                <w:rFonts w:eastAsia="Times New Roman"/>
                <w:i/>
                <w:iCs/>
                <w:sz w:val="20"/>
                <w:lang w:eastAsia="en-US"/>
              </w:rPr>
            </w:pPr>
            <w:r w:rsidRPr="009C47C5">
              <w:rPr>
                <w:rFonts w:ascii="Calibri" w:eastAsia="Times New Roman" w:hAnsi="Calibri" w:cs="Calibri"/>
                <w:i/>
                <w:iCs/>
                <w:sz w:val="20"/>
                <w:lang w:eastAsia="en-US"/>
              </w:rPr>
              <w:t>Note: Realistic deployment scenarios including TDD configurations should be considered for the study</w:t>
            </w:r>
            <w:r w:rsidRPr="009C47C5">
              <w:rPr>
                <w:rFonts w:eastAsia="SimSun" w:cs="Calibri" w:hint="eastAsia"/>
                <w:i/>
                <w:iCs/>
                <w:sz w:val="20"/>
                <w:lang w:eastAsia="zh-CN"/>
              </w:rPr>
              <w:t>.</w:t>
            </w:r>
          </w:p>
        </w:tc>
      </w:tr>
    </w:tbl>
    <w:p w14:paraId="255A40C2" w14:textId="186AFED4" w:rsidR="009C47C5" w:rsidRDefault="009C47C5" w:rsidP="009C47C5">
      <w:pPr>
        <w:spacing w:afterLines="50" w:after="120"/>
        <w:jc w:val="both"/>
        <w:rPr>
          <w:rFonts w:eastAsia="SimSun"/>
          <w:sz w:val="20"/>
          <w:lang w:eastAsia="zh-CN"/>
        </w:rPr>
      </w:pPr>
    </w:p>
    <w:p w14:paraId="5BBEC4EF" w14:textId="134059EB" w:rsidR="00A27CE8" w:rsidRDefault="002B09BE" w:rsidP="009C47C5">
      <w:pPr>
        <w:spacing w:afterLines="50" w:after="120"/>
        <w:jc w:val="both"/>
        <w:rPr>
          <w:rFonts w:eastAsia="ＭＳ 明朝"/>
          <w:sz w:val="20"/>
        </w:rPr>
      </w:pPr>
      <w:r>
        <w:rPr>
          <w:rFonts w:eastAsia="SimSun"/>
          <w:sz w:val="20"/>
          <w:lang w:eastAsia="zh-CN"/>
        </w:rPr>
        <w:t xml:space="preserve">For Alt 1, </w:t>
      </w:r>
      <w:r w:rsidR="004A240C" w:rsidRPr="009C47C5">
        <w:rPr>
          <w:rFonts w:eastAsia="ＭＳ 明朝"/>
          <w:sz w:val="20"/>
        </w:rPr>
        <w:t>dynamic indication based PUCCH carrier switching can provide more flexibility</w:t>
      </w:r>
      <w:r w:rsidR="004A240C">
        <w:rPr>
          <w:rFonts w:eastAsia="ＭＳ 明朝"/>
          <w:sz w:val="20"/>
        </w:rPr>
        <w:t xml:space="preserve">. But it is not applicable for </w:t>
      </w:r>
      <w:r w:rsidR="000748B7">
        <w:rPr>
          <w:rFonts w:eastAsia="ＭＳ 明朝"/>
          <w:sz w:val="20"/>
        </w:rPr>
        <w:t xml:space="preserve">PUCCH without associated DCI. </w:t>
      </w:r>
    </w:p>
    <w:p w14:paraId="0BBD0993" w14:textId="6E250558" w:rsidR="00C060AE" w:rsidRDefault="00C060AE" w:rsidP="009C47C5">
      <w:pPr>
        <w:spacing w:afterLines="50" w:after="120"/>
        <w:jc w:val="both"/>
        <w:rPr>
          <w:rFonts w:eastAsia="ＭＳ 明朝"/>
          <w:sz w:val="20"/>
        </w:rPr>
      </w:pPr>
      <w:r>
        <w:rPr>
          <w:rFonts w:eastAsia="SimSun" w:hint="eastAsia"/>
          <w:sz w:val="20"/>
          <w:lang w:eastAsia="zh-CN"/>
        </w:rPr>
        <w:t>F</w:t>
      </w:r>
      <w:r>
        <w:rPr>
          <w:rFonts w:eastAsia="SimSun"/>
          <w:sz w:val="20"/>
          <w:lang w:eastAsia="zh-CN"/>
        </w:rPr>
        <w:t>or Alt 2B and Alt 2C, they can be applied for any PUCCH regardless of with or without associated DCI.</w:t>
      </w:r>
    </w:p>
    <w:p w14:paraId="2323EFDB" w14:textId="76E830E3" w:rsidR="000748B7" w:rsidRDefault="001F4849" w:rsidP="009C47C5">
      <w:pPr>
        <w:spacing w:afterLines="50" w:after="120"/>
        <w:jc w:val="both"/>
        <w:rPr>
          <w:rFonts w:eastAsia="SimSun"/>
          <w:sz w:val="20"/>
          <w:lang w:eastAsia="zh-CN"/>
        </w:rPr>
      </w:pPr>
      <w:r>
        <w:rPr>
          <w:rFonts w:eastAsia="SimSun"/>
          <w:sz w:val="20"/>
          <w:lang w:eastAsia="zh-CN"/>
        </w:rPr>
        <w:t>For Alt 2B</w:t>
      </w:r>
      <w:r w:rsidR="00010460">
        <w:rPr>
          <w:rFonts w:eastAsia="SimSun"/>
          <w:sz w:val="20"/>
          <w:lang w:eastAsia="zh-CN"/>
        </w:rPr>
        <w:t xml:space="preserve"> based on semi-static rule</w:t>
      </w:r>
      <w:r>
        <w:rPr>
          <w:rFonts w:eastAsia="SimSun"/>
          <w:sz w:val="20"/>
          <w:lang w:eastAsia="zh-CN"/>
        </w:rPr>
        <w:t>, t</w:t>
      </w:r>
      <w:r w:rsidR="00995729">
        <w:rPr>
          <w:rFonts w:eastAsia="SimSun"/>
          <w:sz w:val="20"/>
          <w:lang w:eastAsia="zh-CN"/>
        </w:rPr>
        <w:t>he rule</w:t>
      </w:r>
      <w:r w:rsidR="00135B39">
        <w:rPr>
          <w:rFonts w:eastAsia="SimSun"/>
          <w:sz w:val="20"/>
          <w:lang w:eastAsia="zh-CN"/>
        </w:rPr>
        <w:t xml:space="preserve"> can be based on </w:t>
      </w:r>
      <w:r w:rsidR="00995729">
        <w:rPr>
          <w:rFonts w:eastAsia="SimSun"/>
          <w:sz w:val="20"/>
          <w:lang w:eastAsia="zh-CN"/>
        </w:rPr>
        <w:t xml:space="preserve">the </w:t>
      </w:r>
      <w:r w:rsidR="00135B39">
        <w:rPr>
          <w:rFonts w:eastAsia="SimSun"/>
          <w:sz w:val="20"/>
          <w:lang w:eastAsia="zh-CN"/>
        </w:rPr>
        <w:t xml:space="preserve">TDD collision condition. </w:t>
      </w:r>
      <w:r w:rsidR="00010460">
        <w:rPr>
          <w:rFonts w:eastAsia="SimSun"/>
          <w:sz w:val="20"/>
          <w:lang w:eastAsia="zh-CN"/>
        </w:rPr>
        <w:t>P</w:t>
      </w:r>
      <w:r w:rsidR="00995729">
        <w:rPr>
          <w:rFonts w:eastAsia="SimSun"/>
          <w:sz w:val="20"/>
          <w:lang w:eastAsia="zh-CN"/>
        </w:rPr>
        <w:t>ossible procedure for Alt 2B can be:</w:t>
      </w:r>
    </w:p>
    <w:p w14:paraId="01EF3845" w14:textId="77777777" w:rsidR="00995729" w:rsidRPr="00A2699D" w:rsidRDefault="00995729" w:rsidP="00A2699D">
      <w:pPr>
        <w:pStyle w:val="afe"/>
        <w:numPr>
          <w:ilvl w:val="0"/>
          <w:numId w:val="41"/>
        </w:numPr>
        <w:spacing w:afterLines="50" w:after="120"/>
        <w:ind w:leftChars="0"/>
        <w:jc w:val="both"/>
        <w:rPr>
          <w:rFonts w:eastAsia="SimSun"/>
          <w:sz w:val="20"/>
          <w:lang w:val="en-US" w:eastAsia="zh-CN"/>
        </w:rPr>
      </w:pPr>
      <w:r w:rsidRPr="00A2699D">
        <w:rPr>
          <w:rFonts w:eastAsia="SimSun"/>
          <w:sz w:val="20"/>
          <w:lang w:val="en-US" w:eastAsia="zh-CN"/>
        </w:rPr>
        <w:t>Step 1: Determine HARQ-ACK reporting timing on PCell/PSCell/PUCCH-Scell based on K1 value.</w:t>
      </w:r>
    </w:p>
    <w:p w14:paraId="514E6517" w14:textId="2C6701DD" w:rsidR="00995729" w:rsidRPr="00A2699D" w:rsidRDefault="00995729" w:rsidP="00A2699D">
      <w:pPr>
        <w:pStyle w:val="afe"/>
        <w:numPr>
          <w:ilvl w:val="0"/>
          <w:numId w:val="41"/>
        </w:numPr>
        <w:spacing w:afterLines="50" w:after="120"/>
        <w:ind w:leftChars="0"/>
        <w:jc w:val="both"/>
        <w:rPr>
          <w:rFonts w:eastAsia="SimSun"/>
          <w:sz w:val="20"/>
          <w:lang w:val="en-US" w:eastAsia="zh-CN"/>
        </w:rPr>
      </w:pPr>
      <w:r w:rsidRPr="00A2699D">
        <w:rPr>
          <w:rFonts w:eastAsia="SimSun"/>
          <w:sz w:val="20"/>
          <w:lang w:val="en-US" w:eastAsia="zh-CN"/>
        </w:rPr>
        <w:t xml:space="preserve">Step 2: Determine PUCCH resource in </w:t>
      </w:r>
      <w:r w:rsidR="00A5445F">
        <w:rPr>
          <w:rFonts w:eastAsia="SimSun"/>
          <w:sz w:val="20"/>
          <w:lang w:val="en-US" w:eastAsia="zh-CN"/>
        </w:rPr>
        <w:t xml:space="preserve">the </w:t>
      </w:r>
      <w:r w:rsidRPr="00A2699D">
        <w:rPr>
          <w:rFonts w:eastAsia="SimSun"/>
          <w:sz w:val="20"/>
          <w:lang w:val="en-US" w:eastAsia="zh-CN"/>
        </w:rPr>
        <w:t>reporting slot on PCell/PSCell/PUCCH-Scell.</w:t>
      </w:r>
    </w:p>
    <w:p w14:paraId="4788FBC6" w14:textId="44A8780A" w:rsidR="00995729" w:rsidRPr="00A2699D" w:rsidRDefault="00995729" w:rsidP="00A2699D">
      <w:pPr>
        <w:pStyle w:val="afe"/>
        <w:numPr>
          <w:ilvl w:val="0"/>
          <w:numId w:val="41"/>
        </w:numPr>
        <w:spacing w:afterLines="50" w:after="120"/>
        <w:ind w:leftChars="0"/>
        <w:jc w:val="both"/>
        <w:rPr>
          <w:rFonts w:eastAsia="SimSun"/>
          <w:sz w:val="20"/>
          <w:lang w:val="en-US" w:eastAsia="zh-CN"/>
        </w:rPr>
      </w:pPr>
      <w:r w:rsidRPr="00A2699D">
        <w:rPr>
          <w:rFonts w:eastAsia="SimSun"/>
          <w:sz w:val="20"/>
          <w:lang w:val="en-US" w:eastAsia="zh-CN"/>
        </w:rPr>
        <w:t>Step 3: Check whether PUCCH T/F resource in reporting slot of PCell/PSCell/PUCCH-Scell overlaps with “invalid symbol”</w:t>
      </w:r>
      <w:r w:rsidR="00303A8C">
        <w:rPr>
          <w:rFonts w:eastAsia="SimSun"/>
          <w:sz w:val="20"/>
          <w:lang w:val="en-US" w:eastAsia="zh-CN"/>
        </w:rPr>
        <w:t>.</w:t>
      </w:r>
    </w:p>
    <w:p w14:paraId="6D2FB24B" w14:textId="67F04A6B" w:rsidR="00995729" w:rsidRPr="00A2699D" w:rsidRDefault="00995729" w:rsidP="00A2699D">
      <w:pPr>
        <w:pStyle w:val="afe"/>
        <w:numPr>
          <w:ilvl w:val="1"/>
          <w:numId w:val="41"/>
        </w:numPr>
        <w:spacing w:afterLines="50" w:after="120"/>
        <w:ind w:leftChars="0"/>
        <w:jc w:val="both"/>
        <w:rPr>
          <w:rFonts w:eastAsia="SimSun"/>
          <w:sz w:val="20"/>
          <w:lang w:val="en-US" w:eastAsia="zh-CN"/>
        </w:rPr>
      </w:pPr>
      <w:r w:rsidRPr="00A2699D">
        <w:rPr>
          <w:rFonts w:eastAsia="SimSun"/>
          <w:sz w:val="20"/>
          <w:lang w:val="en-US" w:eastAsia="zh-CN"/>
        </w:rPr>
        <w:t>If no</w:t>
      </w:r>
      <w:r w:rsidR="00303A8C">
        <w:rPr>
          <w:rFonts w:eastAsia="SimSun"/>
          <w:sz w:val="20"/>
          <w:lang w:val="en-US" w:eastAsia="zh-CN"/>
        </w:rPr>
        <w:t>t</w:t>
      </w:r>
      <w:r w:rsidRPr="00A2699D">
        <w:rPr>
          <w:rFonts w:eastAsia="SimSun"/>
          <w:sz w:val="20"/>
          <w:lang w:val="en-US" w:eastAsia="zh-CN"/>
        </w:rPr>
        <w:t>, HARQ-ACK is reported on the determined PUCCH resource on PCell/PSCell/PUCCH-Scell.</w:t>
      </w:r>
    </w:p>
    <w:p w14:paraId="7EACCED5" w14:textId="7FCCC8F9" w:rsidR="00995729" w:rsidRPr="00A2699D" w:rsidRDefault="00995729" w:rsidP="00A2699D">
      <w:pPr>
        <w:pStyle w:val="afe"/>
        <w:numPr>
          <w:ilvl w:val="1"/>
          <w:numId w:val="41"/>
        </w:numPr>
        <w:spacing w:afterLines="50" w:after="120"/>
        <w:ind w:leftChars="0"/>
        <w:jc w:val="both"/>
        <w:rPr>
          <w:rFonts w:eastAsia="SimSun"/>
          <w:sz w:val="20"/>
          <w:lang w:val="en-US" w:eastAsia="zh-CN"/>
        </w:rPr>
      </w:pPr>
      <w:r w:rsidRPr="00A2699D">
        <w:rPr>
          <w:rFonts w:eastAsia="SimSun"/>
          <w:sz w:val="20"/>
          <w:lang w:val="en-US" w:eastAsia="zh-CN"/>
        </w:rPr>
        <w:t>Otherwise, check PUCCH resource on candidate cell until PUCCH resource on one cell doesn’t overlap with “invalid symbol” or all</w:t>
      </w:r>
      <w:r w:rsidR="00F01455">
        <w:rPr>
          <w:rFonts w:eastAsia="SimSun"/>
          <w:sz w:val="20"/>
          <w:lang w:val="en-US" w:eastAsia="zh-CN"/>
        </w:rPr>
        <w:t xml:space="preserve"> candidate</w:t>
      </w:r>
      <w:r w:rsidRPr="00A2699D">
        <w:rPr>
          <w:rFonts w:eastAsia="SimSun"/>
          <w:sz w:val="20"/>
          <w:lang w:val="en-US" w:eastAsia="zh-CN"/>
        </w:rPr>
        <w:t xml:space="preserve"> cells </w:t>
      </w:r>
      <w:r w:rsidR="00025566">
        <w:rPr>
          <w:rFonts w:eastAsia="SimSun"/>
          <w:sz w:val="20"/>
          <w:lang w:val="en-US" w:eastAsia="zh-CN"/>
        </w:rPr>
        <w:t>have been</w:t>
      </w:r>
      <w:r w:rsidRPr="00A2699D">
        <w:rPr>
          <w:rFonts w:eastAsia="SimSun"/>
          <w:sz w:val="20"/>
          <w:lang w:val="en-US" w:eastAsia="zh-CN"/>
        </w:rPr>
        <w:t xml:space="preserve"> checked.</w:t>
      </w:r>
      <w:r w:rsidR="002F5C4D">
        <w:rPr>
          <w:rFonts w:eastAsia="SimSun"/>
          <w:sz w:val="20"/>
          <w:lang w:val="en-US" w:eastAsia="zh-CN"/>
        </w:rPr>
        <w:t xml:space="preserve"> </w:t>
      </w:r>
      <w:r w:rsidR="00025566">
        <w:rPr>
          <w:rFonts w:eastAsia="SimSun"/>
          <w:sz w:val="20"/>
          <w:lang w:val="en-US" w:eastAsia="zh-CN"/>
        </w:rPr>
        <w:t>S</w:t>
      </w:r>
      <w:r w:rsidR="002F5C4D">
        <w:rPr>
          <w:rFonts w:eastAsia="SimSun"/>
          <w:sz w:val="20"/>
          <w:lang w:val="en-US" w:eastAsia="zh-CN"/>
        </w:rPr>
        <w:t>erving cell index</w:t>
      </w:r>
      <w:r w:rsidR="00025566">
        <w:rPr>
          <w:rFonts w:eastAsia="SimSun"/>
          <w:sz w:val="20"/>
          <w:lang w:val="en-US" w:eastAsia="zh-CN"/>
        </w:rPr>
        <w:t xml:space="preserve"> can be used </w:t>
      </w:r>
      <w:r w:rsidR="001D01A5">
        <w:rPr>
          <w:rFonts w:eastAsia="SimSun"/>
          <w:sz w:val="20"/>
          <w:lang w:val="en-US" w:eastAsia="zh-CN"/>
        </w:rPr>
        <w:t>for checking order of candidate PUCCH Scells</w:t>
      </w:r>
      <w:r w:rsidR="002F5C4D">
        <w:rPr>
          <w:rFonts w:eastAsia="SimSun"/>
          <w:sz w:val="20"/>
          <w:lang w:val="en-US" w:eastAsia="zh-CN"/>
        </w:rPr>
        <w:t xml:space="preserve">. </w:t>
      </w:r>
    </w:p>
    <w:p w14:paraId="0F445930" w14:textId="072848BE" w:rsidR="00010460" w:rsidRDefault="00010460" w:rsidP="006560B5">
      <w:pPr>
        <w:spacing w:afterLines="50" w:after="120"/>
        <w:jc w:val="both"/>
        <w:rPr>
          <w:rFonts w:eastAsia="SimSun"/>
          <w:sz w:val="20"/>
          <w:lang w:eastAsia="zh-CN"/>
        </w:rPr>
      </w:pPr>
      <w:r>
        <w:rPr>
          <w:rFonts w:eastAsia="SimSun" w:hint="eastAsia"/>
          <w:sz w:val="20"/>
          <w:lang w:eastAsia="zh-CN"/>
        </w:rPr>
        <w:t>F</w:t>
      </w:r>
      <w:r>
        <w:rPr>
          <w:rFonts w:eastAsia="SimSun"/>
          <w:sz w:val="20"/>
          <w:lang w:eastAsia="zh-CN"/>
        </w:rPr>
        <w:t xml:space="preserve">or Alt 2C, </w:t>
      </w:r>
      <w:r w:rsidR="006B349A" w:rsidRPr="006B349A">
        <w:rPr>
          <w:rFonts w:eastAsia="SimSun"/>
          <w:sz w:val="20"/>
          <w:lang w:eastAsia="zh-CN"/>
        </w:rPr>
        <w:t>PUCCH cell timing pattern of applicable PUCCH cells</w:t>
      </w:r>
      <w:r w:rsidR="00FA4CE8">
        <w:rPr>
          <w:rFonts w:eastAsia="SimSun"/>
          <w:sz w:val="20"/>
          <w:lang w:eastAsia="zh-CN"/>
        </w:rPr>
        <w:t xml:space="preserve"> is configured for UE. </w:t>
      </w:r>
      <w:r w:rsidR="00FA4CE8" w:rsidRPr="00FA4CE8">
        <w:rPr>
          <w:rFonts w:eastAsia="SimSun"/>
          <w:sz w:val="20"/>
          <w:lang w:eastAsia="zh-CN"/>
        </w:rPr>
        <w:t xml:space="preserve">UE determines PUCCH report timing on PCell/PSCell/PUCCH-Scell based on K1 value. Then UE determines the PUCCH transmission cell </w:t>
      </w:r>
      <w:r w:rsidR="00FD2D4B">
        <w:rPr>
          <w:rFonts w:eastAsia="SimSun"/>
          <w:sz w:val="20"/>
          <w:lang w:eastAsia="zh-CN"/>
        </w:rPr>
        <w:t>based on the determined</w:t>
      </w:r>
      <w:r w:rsidR="00FA4CE8" w:rsidRPr="00FA4CE8">
        <w:rPr>
          <w:rFonts w:eastAsia="SimSun"/>
          <w:sz w:val="20"/>
          <w:lang w:eastAsia="zh-CN"/>
        </w:rPr>
        <w:t xml:space="preserve"> report timing.</w:t>
      </w:r>
      <w:r w:rsidR="00FD2D4B">
        <w:rPr>
          <w:rFonts w:eastAsia="SimSun"/>
          <w:sz w:val="20"/>
          <w:lang w:eastAsia="zh-CN"/>
        </w:rPr>
        <w:t xml:space="preserve"> </w:t>
      </w:r>
    </w:p>
    <w:p w14:paraId="2F7B6582" w14:textId="0F060FFC" w:rsidR="006D562F" w:rsidRDefault="006D562F" w:rsidP="006560B5">
      <w:pPr>
        <w:spacing w:afterLines="50" w:after="120"/>
        <w:jc w:val="both"/>
        <w:rPr>
          <w:rFonts w:eastAsia="SimSun"/>
          <w:sz w:val="20"/>
          <w:lang w:eastAsia="zh-CN"/>
        </w:rPr>
      </w:pPr>
      <w:r>
        <w:rPr>
          <w:rFonts w:eastAsia="SimSun" w:hint="eastAsia"/>
          <w:sz w:val="20"/>
          <w:lang w:eastAsia="zh-CN"/>
        </w:rPr>
        <w:t>B</w:t>
      </w:r>
      <w:r>
        <w:rPr>
          <w:rFonts w:eastAsia="SimSun"/>
          <w:sz w:val="20"/>
          <w:lang w:eastAsia="zh-CN"/>
        </w:rPr>
        <w:t xml:space="preserve">ased on above analysis, Alt 1/2B/2C can be compared from specification </w:t>
      </w:r>
      <w:r w:rsidR="00510211">
        <w:rPr>
          <w:rFonts w:eastAsia="SimSun"/>
          <w:sz w:val="20"/>
          <w:lang w:eastAsia="zh-CN"/>
        </w:rPr>
        <w:t xml:space="preserve">impact, flexibility and applicable use case perspectives. </w:t>
      </w:r>
    </w:p>
    <w:tbl>
      <w:tblPr>
        <w:tblStyle w:val="afc"/>
        <w:tblW w:w="0" w:type="auto"/>
        <w:tblLook w:val="04A0" w:firstRow="1" w:lastRow="0" w:firstColumn="1" w:lastColumn="0" w:noHBand="0" w:noVBand="1"/>
      </w:tblPr>
      <w:tblGrid>
        <w:gridCol w:w="2405"/>
        <w:gridCol w:w="2575"/>
        <w:gridCol w:w="2491"/>
        <w:gridCol w:w="2491"/>
      </w:tblGrid>
      <w:tr w:rsidR="006E04BF" w14:paraId="01229926" w14:textId="77777777" w:rsidTr="00A2699D">
        <w:tc>
          <w:tcPr>
            <w:tcW w:w="2405" w:type="dxa"/>
          </w:tcPr>
          <w:p w14:paraId="79E5E8E2" w14:textId="77777777" w:rsidR="006E04BF" w:rsidRPr="006E04BF" w:rsidRDefault="006E04BF" w:rsidP="006E04BF">
            <w:pPr>
              <w:spacing w:afterLines="50" w:after="120"/>
              <w:jc w:val="both"/>
              <w:rPr>
                <w:rFonts w:eastAsia="SimSun"/>
                <w:sz w:val="20"/>
                <w:lang w:val="en-US" w:eastAsia="zh-CN"/>
              </w:rPr>
            </w:pPr>
          </w:p>
        </w:tc>
        <w:tc>
          <w:tcPr>
            <w:tcW w:w="2575" w:type="dxa"/>
          </w:tcPr>
          <w:p w14:paraId="04241021" w14:textId="2222B66F" w:rsidR="006E04BF" w:rsidRPr="006E04BF" w:rsidRDefault="006E04BF" w:rsidP="00A2699D">
            <w:pPr>
              <w:spacing w:afterLines="50" w:after="120"/>
              <w:jc w:val="center"/>
              <w:rPr>
                <w:rFonts w:eastAsia="SimSun"/>
                <w:sz w:val="20"/>
                <w:lang w:val="en-US" w:eastAsia="zh-CN"/>
              </w:rPr>
            </w:pPr>
            <w:r w:rsidRPr="00A2699D">
              <w:rPr>
                <w:rFonts w:eastAsia="Meiryo UI"/>
                <w:b/>
                <w:bCs/>
                <w:caps/>
                <w:color w:val="000000" w:themeColor="dark1"/>
                <w:kern w:val="24"/>
                <w:sz w:val="20"/>
              </w:rPr>
              <w:t>Alt. 1</w:t>
            </w:r>
          </w:p>
        </w:tc>
        <w:tc>
          <w:tcPr>
            <w:tcW w:w="2491" w:type="dxa"/>
          </w:tcPr>
          <w:p w14:paraId="768B765C" w14:textId="28BD8735" w:rsidR="006E04BF" w:rsidRPr="006E04BF" w:rsidRDefault="006E04BF" w:rsidP="00A2699D">
            <w:pPr>
              <w:spacing w:afterLines="50" w:after="120"/>
              <w:jc w:val="center"/>
              <w:rPr>
                <w:rFonts w:eastAsia="SimSun"/>
                <w:sz w:val="20"/>
                <w:lang w:val="en-US" w:eastAsia="zh-CN"/>
              </w:rPr>
            </w:pPr>
            <w:r w:rsidRPr="00A2699D">
              <w:rPr>
                <w:rFonts w:eastAsia="Meiryo UI"/>
                <w:b/>
                <w:bCs/>
                <w:caps/>
                <w:color w:val="000000" w:themeColor="dark1"/>
                <w:kern w:val="24"/>
                <w:sz w:val="20"/>
              </w:rPr>
              <w:t>Alt. 2B</w:t>
            </w:r>
          </w:p>
        </w:tc>
        <w:tc>
          <w:tcPr>
            <w:tcW w:w="2491" w:type="dxa"/>
          </w:tcPr>
          <w:p w14:paraId="5F48A659" w14:textId="09F8CFA7" w:rsidR="006E04BF" w:rsidRPr="006E04BF" w:rsidRDefault="006E04BF" w:rsidP="00A2699D">
            <w:pPr>
              <w:spacing w:afterLines="50" w:after="120"/>
              <w:jc w:val="center"/>
              <w:rPr>
                <w:rFonts w:eastAsia="SimSun"/>
                <w:sz w:val="20"/>
                <w:lang w:val="en-US" w:eastAsia="zh-CN"/>
              </w:rPr>
            </w:pPr>
            <w:r w:rsidRPr="00A2699D">
              <w:rPr>
                <w:rFonts w:eastAsia="Meiryo UI"/>
                <w:b/>
                <w:bCs/>
                <w:caps/>
                <w:color w:val="000000" w:themeColor="dark1"/>
                <w:kern w:val="24"/>
                <w:sz w:val="20"/>
              </w:rPr>
              <w:t>Alt. 2C</w:t>
            </w:r>
          </w:p>
        </w:tc>
      </w:tr>
      <w:tr w:rsidR="006E04BF" w14:paraId="1BE03858" w14:textId="77777777" w:rsidTr="00A2699D">
        <w:tc>
          <w:tcPr>
            <w:tcW w:w="2405" w:type="dxa"/>
          </w:tcPr>
          <w:p w14:paraId="275A011A" w14:textId="0E11EFFA" w:rsidR="006E04BF" w:rsidRPr="006E04BF" w:rsidRDefault="00DD1F11" w:rsidP="006E04BF">
            <w:pPr>
              <w:spacing w:afterLines="50" w:after="120"/>
              <w:jc w:val="both"/>
              <w:rPr>
                <w:rFonts w:eastAsia="SimSun"/>
                <w:sz w:val="20"/>
                <w:lang w:val="en-US" w:eastAsia="zh-CN"/>
              </w:rPr>
            </w:pPr>
            <w:r>
              <w:rPr>
                <w:rFonts w:eastAsia="Meiryo UI"/>
                <w:b/>
                <w:bCs/>
                <w:color w:val="000000" w:themeColor="dark1"/>
                <w:kern w:val="24"/>
                <w:sz w:val="20"/>
              </w:rPr>
              <w:t>S</w:t>
            </w:r>
            <w:r w:rsidR="006E04BF" w:rsidRPr="00A2699D">
              <w:rPr>
                <w:rFonts w:eastAsia="Meiryo UI"/>
                <w:b/>
                <w:bCs/>
                <w:color w:val="000000" w:themeColor="dark1"/>
                <w:kern w:val="24"/>
                <w:sz w:val="20"/>
              </w:rPr>
              <w:t>pecification impact</w:t>
            </w:r>
          </w:p>
        </w:tc>
        <w:tc>
          <w:tcPr>
            <w:tcW w:w="2575" w:type="dxa"/>
          </w:tcPr>
          <w:p w14:paraId="42E90210" w14:textId="0884CB20" w:rsidR="006E04BF" w:rsidRPr="006E04BF" w:rsidRDefault="006E04BF" w:rsidP="006E04BF">
            <w:pPr>
              <w:spacing w:afterLines="50" w:after="120"/>
              <w:jc w:val="both"/>
              <w:rPr>
                <w:rFonts w:eastAsia="SimSun"/>
                <w:sz w:val="20"/>
                <w:lang w:val="en-US" w:eastAsia="zh-CN"/>
              </w:rPr>
            </w:pPr>
            <w:r w:rsidRPr="00A2699D">
              <w:rPr>
                <w:rFonts w:eastAsiaTheme="minorEastAsia"/>
                <w:color w:val="000000" w:themeColor="dark1"/>
                <w:kern w:val="24"/>
                <w:sz w:val="20"/>
              </w:rPr>
              <w:t>DCI field for PUCCH carrier indication.</w:t>
            </w:r>
          </w:p>
        </w:tc>
        <w:tc>
          <w:tcPr>
            <w:tcW w:w="2491" w:type="dxa"/>
          </w:tcPr>
          <w:p w14:paraId="0000E6F6" w14:textId="697138A1" w:rsidR="006E04BF" w:rsidRPr="006E04BF" w:rsidRDefault="006E04BF" w:rsidP="006E04BF">
            <w:pPr>
              <w:spacing w:afterLines="50" w:after="120"/>
              <w:jc w:val="both"/>
              <w:rPr>
                <w:rFonts w:eastAsia="SimSun"/>
                <w:sz w:val="20"/>
                <w:lang w:val="en-US" w:eastAsia="zh-CN"/>
              </w:rPr>
            </w:pPr>
            <w:r w:rsidRPr="00A2699D">
              <w:rPr>
                <w:rFonts w:eastAsiaTheme="minorEastAsia"/>
                <w:color w:val="000000" w:themeColor="dark1"/>
                <w:kern w:val="24"/>
                <w:sz w:val="20"/>
              </w:rPr>
              <w:t>Rule definition.</w:t>
            </w:r>
          </w:p>
        </w:tc>
        <w:tc>
          <w:tcPr>
            <w:tcW w:w="2491" w:type="dxa"/>
          </w:tcPr>
          <w:p w14:paraId="3DA91D92" w14:textId="3796668F" w:rsidR="006E04BF" w:rsidRPr="006E04BF" w:rsidRDefault="006E04BF" w:rsidP="006E04BF">
            <w:pPr>
              <w:spacing w:afterLines="50" w:after="120"/>
              <w:jc w:val="both"/>
              <w:rPr>
                <w:rFonts w:eastAsia="SimSun"/>
                <w:sz w:val="20"/>
                <w:lang w:val="en-US" w:eastAsia="zh-CN"/>
              </w:rPr>
            </w:pPr>
            <w:r w:rsidRPr="00A2699D">
              <w:rPr>
                <w:rFonts w:eastAsiaTheme="minorEastAsia"/>
                <w:color w:val="000000" w:themeColor="dark1"/>
                <w:kern w:val="24"/>
                <w:sz w:val="20"/>
              </w:rPr>
              <w:t>PUCCH cell pattern configuration by RRC.</w:t>
            </w:r>
          </w:p>
        </w:tc>
      </w:tr>
      <w:tr w:rsidR="006E04BF" w14:paraId="57D8A012" w14:textId="77777777" w:rsidTr="00A2699D">
        <w:tc>
          <w:tcPr>
            <w:tcW w:w="2405" w:type="dxa"/>
          </w:tcPr>
          <w:p w14:paraId="03DE421E" w14:textId="1FE94F46" w:rsidR="006E04BF" w:rsidRPr="006E04BF" w:rsidRDefault="006E04BF" w:rsidP="006E04BF">
            <w:pPr>
              <w:spacing w:afterLines="50" w:after="120"/>
              <w:jc w:val="both"/>
              <w:rPr>
                <w:rFonts w:eastAsia="SimSun"/>
                <w:sz w:val="20"/>
                <w:lang w:val="en-US" w:eastAsia="zh-CN"/>
              </w:rPr>
            </w:pPr>
            <w:r w:rsidRPr="00A2699D">
              <w:rPr>
                <w:rFonts w:eastAsia="Meiryo UI"/>
                <w:b/>
                <w:bCs/>
                <w:color w:val="000000" w:themeColor="dark1"/>
                <w:kern w:val="24"/>
                <w:sz w:val="20"/>
              </w:rPr>
              <w:t>PUCCH carrier selection flexibility</w:t>
            </w:r>
          </w:p>
        </w:tc>
        <w:tc>
          <w:tcPr>
            <w:tcW w:w="2575" w:type="dxa"/>
          </w:tcPr>
          <w:p w14:paraId="5492E34E" w14:textId="77777777" w:rsidR="006E04BF" w:rsidRPr="00A2699D" w:rsidRDefault="006E04BF" w:rsidP="006E04BF">
            <w:pPr>
              <w:pStyle w:val="Web"/>
              <w:spacing w:before="0" w:beforeAutospacing="0" w:after="0" w:afterAutospacing="0"/>
              <w:jc w:val="both"/>
              <w:rPr>
                <w:rFonts w:ascii="Times New Roman" w:hAnsi="Times New Roman" w:cs="Times New Roman"/>
                <w:sz w:val="20"/>
                <w:szCs w:val="20"/>
              </w:rPr>
            </w:pPr>
            <w:r w:rsidRPr="00A2699D">
              <w:rPr>
                <w:rFonts w:ascii="Times New Roman" w:eastAsiaTheme="minorEastAsia" w:hAnsi="Times New Roman" w:cs="Times New Roman"/>
                <w:color w:val="000000" w:themeColor="dark1"/>
                <w:kern w:val="24"/>
                <w:sz w:val="20"/>
                <w:szCs w:val="20"/>
              </w:rPr>
              <w:t>Dynamically flexible.</w:t>
            </w:r>
          </w:p>
          <w:p w14:paraId="009B2A95" w14:textId="22270DFD" w:rsidR="006E04BF" w:rsidRPr="006E04BF" w:rsidRDefault="006E04BF" w:rsidP="006E04BF">
            <w:pPr>
              <w:spacing w:afterLines="50" w:after="120"/>
              <w:jc w:val="both"/>
              <w:rPr>
                <w:rFonts w:eastAsia="SimSun"/>
                <w:sz w:val="20"/>
                <w:lang w:val="en-US" w:eastAsia="zh-CN"/>
              </w:rPr>
            </w:pPr>
            <w:r w:rsidRPr="00A2699D">
              <w:rPr>
                <w:rFonts w:eastAsiaTheme="minorEastAsia"/>
                <w:color w:val="000000" w:themeColor="dark1"/>
                <w:kern w:val="24"/>
                <w:sz w:val="20"/>
              </w:rPr>
              <w:t>fully controlled by gNB.</w:t>
            </w:r>
          </w:p>
        </w:tc>
        <w:tc>
          <w:tcPr>
            <w:tcW w:w="2491" w:type="dxa"/>
          </w:tcPr>
          <w:p w14:paraId="4F5076E7" w14:textId="77777777" w:rsidR="006E04BF" w:rsidRPr="00A2699D" w:rsidRDefault="006E04BF" w:rsidP="006E04BF">
            <w:pPr>
              <w:pStyle w:val="Web"/>
              <w:spacing w:before="0" w:beforeAutospacing="0" w:after="0" w:afterAutospacing="0"/>
              <w:jc w:val="both"/>
              <w:rPr>
                <w:rFonts w:ascii="Times New Roman" w:hAnsi="Times New Roman" w:cs="Times New Roman"/>
                <w:sz w:val="20"/>
                <w:szCs w:val="20"/>
              </w:rPr>
            </w:pPr>
            <w:r w:rsidRPr="00A2699D">
              <w:rPr>
                <w:rFonts w:ascii="Times New Roman" w:eastAsiaTheme="minorEastAsia" w:hAnsi="Times New Roman" w:cs="Times New Roman"/>
                <w:color w:val="000000" w:themeColor="dark1"/>
                <w:kern w:val="24"/>
                <w:sz w:val="20"/>
                <w:szCs w:val="20"/>
              </w:rPr>
              <w:t>Not dynamically flexible.</w:t>
            </w:r>
          </w:p>
          <w:p w14:paraId="5BBD33A6" w14:textId="5CEE6D82" w:rsidR="006E04BF" w:rsidRPr="006E04BF" w:rsidRDefault="006E04BF" w:rsidP="006E04BF">
            <w:pPr>
              <w:spacing w:afterLines="50" w:after="120"/>
              <w:jc w:val="both"/>
              <w:rPr>
                <w:rFonts w:eastAsia="SimSun"/>
                <w:sz w:val="20"/>
                <w:lang w:val="en-US" w:eastAsia="zh-CN"/>
              </w:rPr>
            </w:pPr>
            <w:r w:rsidRPr="00A2699D">
              <w:rPr>
                <w:rFonts w:eastAsiaTheme="minorEastAsia"/>
                <w:color w:val="000000" w:themeColor="dark1"/>
                <w:kern w:val="24"/>
                <w:sz w:val="20"/>
              </w:rPr>
              <w:t>Less controlled by gNB.</w:t>
            </w:r>
          </w:p>
        </w:tc>
        <w:tc>
          <w:tcPr>
            <w:tcW w:w="2491" w:type="dxa"/>
          </w:tcPr>
          <w:p w14:paraId="41EBFC27" w14:textId="77777777" w:rsidR="006E04BF" w:rsidRPr="00A2699D" w:rsidRDefault="006E04BF" w:rsidP="006E04BF">
            <w:pPr>
              <w:pStyle w:val="Web"/>
              <w:spacing w:before="0" w:beforeAutospacing="0" w:after="0" w:afterAutospacing="0"/>
              <w:jc w:val="both"/>
              <w:rPr>
                <w:rFonts w:ascii="Times New Roman" w:hAnsi="Times New Roman" w:cs="Times New Roman"/>
                <w:sz w:val="20"/>
                <w:szCs w:val="20"/>
              </w:rPr>
            </w:pPr>
            <w:r w:rsidRPr="00A2699D">
              <w:rPr>
                <w:rFonts w:ascii="Times New Roman" w:eastAsiaTheme="minorEastAsia" w:hAnsi="Times New Roman" w:cs="Times New Roman"/>
                <w:color w:val="000000" w:themeColor="dark1"/>
                <w:kern w:val="24"/>
                <w:sz w:val="20"/>
                <w:szCs w:val="20"/>
              </w:rPr>
              <w:t>Not dynamically flexible.</w:t>
            </w:r>
          </w:p>
          <w:p w14:paraId="047356E1" w14:textId="15353B8A" w:rsidR="006E04BF" w:rsidRPr="006E04BF" w:rsidRDefault="006E04BF" w:rsidP="006E04BF">
            <w:pPr>
              <w:spacing w:afterLines="50" w:after="120"/>
              <w:jc w:val="both"/>
              <w:rPr>
                <w:rFonts w:eastAsia="SimSun"/>
                <w:sz w:val="20"/>
                <w:lang w:val="en-US" w:eastAsia="zh-CN"/>
              </w:rPr>
            </w:pPr>
            <w:r w:rsidRPr="00A2699D">
              <w:rPr>
                <w:rFonts w:eastAsiaTheme="minorEastAsia"/>
                <w:color w:val="000000" w:themeColor="dark1"/>
                <w:kern w:val="24"/>
                <w:sz w:val="20"/>
              </w:rPr>
              <w:t>Fully controlled by gNB.</w:t>
            </w:r>
          </w:p>
        </w:tc>
      </w:tr>
      <w:tr w:rsidR="006E04BF" w14:paraId="46DB1E56" w14:textId="77777777" w:rsidTr="00A2699D">
        <w:tc>
          <w:tcPr>
            <w:tcW w:w="2405" w:type="dxa"/>
          </w:tcPr>
          <w:p w14:paraId="2C81C46E" w14:textId="17814D40" w:rsidR="006E04BF" w:rsidRPr="006E04BF" w:rsidRDefault="006E04BF" w:rsidP="006E04BF">
            <w:pPr>
              <w:spacing w:afterLines="50" w:after="120"/>
              <w:jc w:val="both"/>
              <w:rPr>
                <w:rFonts w:eastAsia="SimSun"/>
                <w:sz w:val="20"/>
                <w:lang w:val="en-US" w:eastAsia="zh-CN"/>
              </w:rPr>
            </w:pPr>
            <w:r w:rsidRPr="00A2699D">
              <w:rPr>
                <w:rFonts w:eastAsia="Meiryo UI"/>
                <w:b/>
                <w:bCs/>
                <w:color w:val="000000" w:themeColor="dark1"/>
                <w:kern w:val="24"/>
                <w:sz w:val="20"/>
              </w:rPr>
              <w:t xml:space="preserve">Support for PUCCH without </w:t>
            </w:r>
            <w:r w:rsidR="00DD1F11">
              <w:rPr>
                <w:rFonts w:eastAsia="Meiryo UI"/>
                <w:b/>
                <w:bCs/>
                <w:color w:val="000000" w:themeColor="dark1"/>
                <w:kern w:val="24"/>
                <w:sz w:val="20"/>
              </w:rPr>
              <w:t xml:space="preserve">associated </w:t>
            </w:r>
            <w:r w:rsidRPr="00A2699D">
              <w:rPr>
                <w:rFonts w:eastAsia="Meiryo UI"/>
                <w:b/>
                <w:bCs/>
                <w:color w:val="000000" w:themeColor="dark1"/>
                <w:kern w:val="24"/>
                <w:sz w:val="20"/>
              </w:rPr>
              <w:t>DCI</w:t>
            </w:r>
          </w:p>
        </w:tc>
        <w:tc>
          <w:tcPr>
            <w:tcW w:w="2575" w:type="dxa"/>
          </w:tcPr>
          <w:p w14:paraId="09598D66" w14:textId="61D4100D" w:rsidR="006E04BF" w:rsidRPr="006E04BF" w:rsidRDefault="006E04BF" w:rsidP="006E04BF">
            <w:pPr>
              <w:spacing w:afterLines="50" w:after="120"/>
              <w:jc w:val="both"/>
              <w:rPr>
                <w:rFonts w:eastAsia="SimSun"/>
                <w:sz w:val="20"/>
                <w:lang w:val="en-US" w:eastAsia="zh-CN"/>
              </w:rPr>
            </w:pPr>
            <w:r w:rsidRPr="00A2699D">
              <w:rPr>
                <w:rFonts w:eastAsia="Meiryo UI"/>
                <w:color w:val="000000" w:themeColor="dark1"/>
                <w:kern w:val="24"/>
                <w:sz w:val="20"/>
              </w:rPr>
              <w:t>Not support</w:t>
            </w:r>
          </w:p>
        </w:tc>
        <w:tc>
          <w:tcPr>
            <w:tcW w:w="2491" w:type="dxa"/>
          </w:tcPr>
          <w:p w14:paraId="4B9248F0" w14:textId="1F78AAF3" w:rsidR="006E04BF" w:rsidRPr="006E04BF" w:rsidRDefault="006E04BF" w:rsidP="006E04BF">
            <w:pPr>
              <w:spacing w:afterLines="50" w:after="120"/>
              <w:jc w:val="both"/>
              <w:rPr>
                <w:rFonts w:eastAsia="SimSun"/>
                <w:sz w:val="20"/>
                <w:lang w:val="en-US" w:eastAsia="zh-CN"/>
              </w:rPr>
            </w:pPr>
            <w:r w:rsidRPr="00A2699D">
              <w:rPr>
                <w:rFonts w:eastAsia="Meiryo UI"/>
                <w:color w:val="000000" w:themeColor="dark1"/>
                <w:kern w:val="24"/>
                <w:sz w:val="20"/>
              </w:rPr>
              <w:t>Support</w:t>
            </w:r>
          </w:p>
        </w:tc>
        <w:tc>
          <w:tcPr>
            <w:tcW w:w="2491" w:type="dxa"/>
          </w:tcPr>
          <w:p w14:paraId="4604F295" w14:textId="7342F927" w:rsidR="006E04BF" w:rsidRPr="006E04BF" w:rsidRDefault="006E04BF" w:rsidP="006E04BF">
            <w:pPr>
              <w:spacing w:afterLines="50" w:after="120"/>
              <w:jc w:val="both"/>
              <w:rPr>
                <w:rFonts w:eastAsia="SimSun"/>
                <w:sz w:val="20"/>
                <w:lang w:val="en-US" w:eastAsia="zh-CN"/>
              </w:rPr>
            </w:pPr>
            <w:r w:rsidRPr="00A2699D">
              <w:rPr>
                <w:rFonts w:eastAsia="Meiryo UI"/>
                <w:color w:val="000000" w:themeColor="dark1"/>
                <w:kern w:val="24"/>
                <w:sz w:val="20"/>
              </w:rPr>
              <w:t>Support</w:t>
            </w:r>
          </w:p>
        </w:tc>
      </w:tr>
    </w:tbl>
    <w:p w14:paraId="5B1288A6" w14:textId="26C6423F" w:rsidR="00C060AE" w:rsidRDefault="00C060AE" w:rsidP="006560B5">
      <w:pPr>
        <w:spacing w:afterLines="50" w:after="120"/>
        <w:jc w:val="both"/>
        <w:rPr>
          <w:rFonts w:eastAsia="SimSun"/>
          <w:sz w:val="20"/>
          <w:lang w:val="en-US" w:eastAsia="zh-CN"/>
        </w:rPr>
      </w:pPr>
    </w:p>
    <w:p w14:paraId="1EE8355E" w14:textId="61A6D849" w:rsidR="008767C3" w:rsidRPr="00A2699D" w:rsidRDefault="008767C3" w:rsidP="006560B5">
      <w:pPr>
        <w:spacing w:afterLines="50" w:after="120"/>
        <w:jc w:val="both"/>
        <w:rPr>
          <w:rFonts w:eastAsia="ＭＳ 明朝"/>
          <w:sz w:val="20"/>
        </w:rPr>
      </w:pPr>
      <w:r>
        <w:rPr>
          <w:rFonts w:eastAsia="ＭＳ 明朝"/>
          <w:sz w:val="20"/>
        </w:rPr>
        <w:t>We think PUCCH carrier switching at least for HARQ-ACK PUCCH with or without associated DCI needs to be supported. Therefore, Alt 1 is not preferred.</w:t>
      </w:r>
    </w:p>
    <w:p w14:paraId="298A3DA8" w14:textId="61300337" w:rsidR="006560B5" w:rsidRDefault="00C060AE" w:rsidP="006560B5">
      <w:pPr>
        <w:spacing w:afterLines="50" w:after="120"/>
        <w:jc w:val="both"/>
        <w:rPr>
          <w:rFonts w:eastAsia="SimSun"/>
          <w:sz w:val="20"/>
          <w:lang w:eastAsia="zh-CN"/>
        </w:rPr>
      </w:pPr>
      <w:r>
        <w:rPr>
          <w:rFonts w:eastAsia="SimSun"/>
          <w:sz w:val="20"/>
          <w:lang w:eastAsia="zh-CN"/>
        </w:rPr>
        <w:t>Considering u</w:t>
      </w:r>
      <w:r w:rsidR="00E13F21">
        <w:rPr>
          <w:rFonts w:eastAsia="SimSun"/>
          <w:sz w:val="20"/>
          <w:lang w:eastAsia="zh-CN"/>
        </w:rPr>
        <w:t>p</w:t>
      </w:r>
      <w:r w:rsidR="006560B5" w:rsidRPr="003119B7">
        <w:rPr>
          <w:rFonts w:eastAsia="SimSun"/>
          <w:sz w:val="20"/>
          <w:lang w:eastAsia="zh-CN"/>
        </w:rPr>
        <w:t xml:space="preserve"> to X cells (e.g., X=1) can be configured with PUCCH resources per cell group (MCG/SCG/PUCCH cell group) in addition to PCell/PSCell/PUCCH-Scell</w:t>
      </w:r>
      <w:r w:rsidR="00DA7BC9">
        <w:rPr>
          <w:rFonts w:eastAsia="SimSun"/>
          <w:sz w:val="20"/>
          <w:lang w:eastAsia="zh-CN"/>
        </w:rPr>
        <w:t xml:space="preserve">, </w:t>
      </w:r>
      <w:r w:rsidR="006560B5">
        <w:rPr>
          <w:rFonts w:eastAsia="SimSun"/>
          <w:sz w:val="20"/>
          <w:lang w:eastAsia="zh-CN"/>
        </w:rPr>
        <w:t xml:space="preserve">possible limitations for PUCCH resource configuration for the X Scells may need to be considered, e.g. SCS and number of PUCCH-Configs among candidate PUCCH cells. </w:t>
      </w:r>
    </w:p>
    <w:p w14:paraId="376C278E" w14:textId="3313FA13" w:rsidR="006560B5" w:rsidRPr="002F0ECA" w:rsidRDefault="006560B5" w:rsidP="006560B5">
      <w:pPr>
        <w:pStyle w:val="afe"/>
        <w:numPr>
          <w:ilvl w:val="0"/>
          <w:numId w:val="42"/>
        </w:numPr>
        <w:spacing w:afterLines="50" w:after="120"/>
        <w:ind w:leftChars="0"/>
        <w:jc w:val="both"/>
        <w:rPr>
          <w:rFonts w:eastAsia="SimSun"/>
          <w:sz w:val="20"/>
          <w:lang w:eastAsia="zh-CN"/>
        </w:rPr>
      </w:pPr>
      <w:r w:rsidRPr="002F0ECA">
        <w:rPr>
          <w:rFonts w:eastAsia="SimSun"/>
          <w:sz w:val="20"/>
          <w:lang w:eastAsia="zh-CN"/>
        </w:rPr>
        <w:t>In order to avoid UE complexity due to multiple slots of PCell/PSCell/PUCCH-Scell map</w:t>
      </w:r>
      <w:r w:rsidR="00303A8C">
        <w:rPr>
          <w:rFonts w:eastAsia="SimSun"/>
          <w:sz w:val="20"/>
          <w:lang w:eastAsia="zh-CN"/>
        </w:rPr>
        <w:t>ping</w:t>
      </w:r>
      <w:r w:rsidRPr="002F0ECA">
        <w:rPr>
          <w:rFonts w:eastAsia="SimSun"/>
          <w:sz w:val="20"/>
          <w:lang w:eastAsia="zh-CN"/>
        </w:rPr>
        <w:t xml:space="preserve"> to one slot of candidate PUCCH Scell, or one slot of PCell/PSCell/PUCCH-Scell map</w:t>
      </w:r>
      <w:r w:rsidR="00303A8C">
        <w:rPr>
          <w:rFonts w:eastAsia="SimSun"/>
          <w:sz w:val="20"/>
          <w:lang w:eastAsia="zh-CN"/>
        </w:rPr>
        <w:t>ping</w:t>
      </w:r>
      <w:r w:rsidRPr="002F0ECA">
        <w:rPr>
          <w:rFonts w:eastAsia="SimSun"/>
          <w:sz w:val="20"/>
          <w:lang w:eastAsia="zh-CN"/>
        </w:rPr>
        <w:t xml:space="preserve"> to multiple slots of candidate PUCCH Scell, same SCS for candidate PUCCH Scells as SCS of PCell/PSCell/PUCCH-Scell is preferred. </w:t>
      </w:r>
    </w:p>
    <w:p w14:paraId="4B363E0A" w14:textId="6C4C78F2" w:rsidR="006560B5" w:rsidRPr="002F0ECA" w:rsidRDefault="006560B5" w:rsidP="006560B5">
      <w:pPr>
        <w:pStyle w:val="afe"/>
        <w:numPr>
          <w:ilvl w:val="0"/>
          <w:numId w:val="42"/>
        </w:numPr>
        <w:spacing w:afterLines="50" w:after="120"/>
        <w:ind w:leftChars="0"/>
        <w:jc w:val="both"/>
        <w:rPr>
          <w:rFonts w:eastAsia="SimSun"/>
          <w:sz w:val="20"/>
          <w:lang w:val="en-US" w:eastAsia="zh-CN"/>
        </w:rPr>
      </w:pPr>
      <w:r w:rsidRPr="002F0ECA">
        <w:rPr>
          <w:rFonts w:eastAsia="SimSun" w:hint="eastAsia"/>
          <w:sz w:val="20"/>
          <w:lang w:val="en-US" w:eastAsia="zh-CN"/>
        </w:rPr>
        <w:t>I</w:t>
      </w:r>
      <w:r w:rsidRPr="002F0ECA">
        <w:rPr>
          <w:rFonts w:eastAsia="SimSun"/>
          <w:sz w:val="20"/>
          <w:lang w:val="en-US" w:eastAsia="zh-CN"/>
        </w:rPr>
        <w:t xml:space="preserve">n order to keep the same number of supported HARQ-ACK CBs (high priority and low priority), </w:t>
      </w:r>
      <w:bookmarkStart w:id="11" w:name="_Hlk71389848"/>
      <w:r w:rsidR="008D042B">
        <w:rPr>
          <w:rFonts w:eastAsia="SimSun"/>
          <w:sz w:val="20"/>
          <w:lang w:val="en-US" w:eastAsia="zh-CN"/>
        </w:rPr>
        <w:t xml:space="preserve">the </w:t>
      </w:r>
      <w:r w:rsidRPr="002F0ECA">
        <w:rPr>
          <w:rFonts w:eastAsia="SimSun"/>
          <w:sz w:val="20"/>
          <w:lang w:val="en-US" w:eastAsia="zh-CN"/>
        </w:rPr>
        <w:t xml:space="preserve">same number of PUCCH-configs among </w:t>
      </w:r>
      <w:r w:rsidRPr="002F0ECA">
        <w:rPr>
          <w:rFonts w:eastAsia="SimSun"/>
          <w:sz w:val="20"/>
          <w:lang w:eastAsia="zh-CN"/>
        </w:rPr>
        <w:t>candidate PUCCH Scells and PCell/PSCell/PUCCH-Scell</w:t>
      </w:r>
      <w:r w:rsidR="001D08E9">
        <w:rPr>
          <w:rFonts w:eastAsia="SimSun"/>
          <w:sz w:val="20"/>
          <w:lang w:eastAsia="zh-CN"/>
        </w:rPr>
        <w:t xml:space="preserve"> is expected</w:t>
      </w:r>
      <w:r w:rsidRPr="002F0ECA">
        <w:rPr>
          <w:rFonts w:eastAsia="SimSun"/>
          <w:sz w:val="20"/>
          <w:lang w:eastAsia="zh-CN"/>
        </w:rPr>
        <w:t>.</w:t>
      </w:r>
      <w:bookmarkEnd w:id="11"/>
    </w:p>
    <w:p w14:paraId="54891227" w14:textId="77777777" w:rsidR="006560B5" w:rsidRPr="00A2699D" w:rsidRDefault="006560B5" w:rsidP="009C47C5">
      <w:pPr>
        <w:spacing w:afterLines="50" w:after="120"/>
        <w:jc w:val="both"/>
        <w:rPr>
          <w:rFonts w:eastAsia="ＭＳ 明朝"/>
          <w:sz w:val="20"/>
          <w:lang w:val="en-US"/>
        </w:rPr>
      </w:pPr>
    </w:p>
    <w:p w14:paraId="65BD4503" w14:textId="58697FC8" w:rsidR="009C47C5" w:rsidRDefault="009C47C5" w:rsidP="009C47C5">
      <w:pPr>
        <w:spacing w:before="120" w:after="120"/>
        <w:rPr>
          <w:b/>
          <w:sz w:val="20"/>
        </w:rPr>
      </w:pPr>
      <w:bookmarkStart w:id="12" w:name="_Ref68186606"/>
      <w:r w:rsidRPr="009C47C5">
        <w:rPr>
          <w:b/>
          <w:sz w:val="20"/>
        </w:rPr>
        <w:t>Propo</w:t>
      </w:r>
      <w:r w:rsidR="00DA7BC9">
        <w:rPr>
          <w:b/>
          <w:sz w:val="20"/>
        </w:rPr>
        <w:t>sal 4</w:t>
      </w:r>
      <w:r w:rsidRPr="009C47C5">
        <w:rPr>
          <w:b/>
          <w:sz w:val="20"/>
        </w:rPr>
        <w:t xml:space="preserve">: </w:t>
      </w:r>
      <w:bookmarkEnd w:id="12"/>
      <w:r w:rsidR="00DA7BC9">
        <w:rPr>
          <w:b/>
          <w:sz w:val="20"/>
        </w:rPr>
        <w:t>Support Alt 2B or Alt 2C for PUCCH carrier switching, at least for HARQ-ACK PUCCH.</w:t>
      </w:r>
    </w:p>
    <w:p w14:paraId="05949F12" w14:textId="6DA7D0F3" w:rsidR="00DA7BC9" w:rsidRPr="00A2699D" w:rsidRDefault="00DA7BC9" w:rsidP="00DA7BC9">
      <w:pPr>
        <w:pStyle w:val="afe"/>
        <w:numPr>
          <w:ilvl w:val="0"/>
          <w:numId w:val="43"/>
        </w:numPr>
        <w:spacing w:before="120" w:after="120"/>
        <w:ind w:leftChars="0"/>
        <w:rPr>
          <w:rFonts w:eastAsia="ＭＳ 明朝"/>
          <w:b/>
          <w:sz w:val="20"/>
          <w:lang w:val="en-US"/>
        </w:rPr>
      </w:pPr>
      <w:r>
        <w:rPr>
          <w:rFonts w:eastAsia="SimSun" w:hint="eastAsia"/>
          <w:b/>
          <w:sz w:val="20"/>
          <w:lang w:val="en-US" w:eastAsia="zh-CN"/>
        </w:rPr>
        <w:t>S</w:t>
      </w:r>
      <w:r>
        <w:rPr>
          <w:rFonts w:eastAsia="SimSun"/>
          <w:b/>
          <w:sz w:val="20"/>
          <w:lang w:val="en-US" w:eastAsia="zh-CN"/>
        </w:rPr>
        <w:t xml:space="preserve">ame SCS </w:t>
      </w:r>
      <w:r w:rsidR="001D08E9" w:rsidRPr="001D08E9">
        <w:rPr>
          <w:rFonts w:eastAsia="SimSun"/>
          <w:b/>
          <w:sz w:val="20"/>
          <w:lang w:eastAsia="zh-CN"/>
        </w:rPr>
        <w:t>candidate PUCCH Scells as SCS of PCell/PSCell/PUCCH-Scell</w:t>
      </w:r>
      <w:r w:rsidR="001D08E9">
        <w:rPr>
          <w:rFonts w:eastAsia="SimSun"/>
          <w:b/>
          <w:sz w:val="20"/>
          <w:lang w:eastAsia="zh-CN"/>
        </w:rPr>
        <w:t xml:space="preserve"> is preferred.</w:t>
      </w:r>
    </w:p>
    <w:p w14:paraId="5A07DFF4" w14:textId="400474A2" w:rsidR="001D08E9" w:rsidRPr="00A2699D" w:rsidRDefault="001D08E9" w:rsidP="00A2699D">
      <w:pPr>
        <w:pStyle w:val="afe"/>
        <w:numPr>
          <w:ilvl w:val="0"/>
          <w:numId w:val="43"/>
        </w:numPr>
        <w:spacing w:before="120" w:after="120"/>
        <w:ind w:leftChars="0"/>
        <w:rPr>
          <w:rFonts w:eastAsia="ＭＳ 明朝"/>
          <w:b/>
          <w:sz w:val="20"/>
          <w:lang w:val="en-US"/>
        </w:rPr>
      </w:pPr>
      <w:r>
        <w:rPr>
          <w:rFonts w:eastAsia="ＭＳ 明朝"/>
          <w:b/>
          <w:sz w:val="20"/>
          <w:lang w:val="en-US"/>
        </w:rPr>
        <w:t>S</w:t>
      </w:r>
      <w:r w:rsidRPr="001D08E9">
        <w:rPr>
          <w:rFonts w:eastAsia="ＭＳ 明朝"/>
          <w:b/>
          <w:sz w:val="20"/>
          <w:lang w:val="en-US"/>
        </w:rPr>
        <w:t>ame number of PUCCH-configs among candidate PUCCH Scells and PCell/PSCell/PUCCH-Scell is expected.</w:t>
      </w:r>
    </w:p>
    <w:p w14:paraId="4F2FF3A6" w14:textId="77777777" w:rsidR="006147F7" w:rsidRPr="001D08E9" w:rsidRDefault="006147F7" w:rsidP="00F234C4">
      <w:pPr>
        <w:spacing w:afterLines="50" w:after="120"/>
        <w:jc w:val="both"/>
        <w:rPr>
          <w:rFonts w:eastAsiaTheme="minorEastAsia"/>
          <w:sz w:val="20"/>
          <w:lang w:val="en-US"/>
        </w:rPr>
      </w:pPr>
    </w:p>
    <w:p w14:paraId="72F5D085" w14:textId="23B40FD2" w:rsidR="00D5166A" w:rsidRPr="004C0CA6" w:rsidRDefault="00D5166A" w:rsidP="001A4CD7">
      <w:pPr>
        <w:pStyle w:val="1"/>
        <w:numPr>
          <w:ilvl w:val="0"/>
          <w:numId w:val="6"/>
        </w:numPr>
        <w:spacing w:after="120"/>
        <w:jc w:val="both"/>
        <w:rPr>
          <w:rFonts w:ascii="Times New Roman" w:eastAsia="DengXian" w:hAnsi="Times New Roman"/>
          <w:b/>
          <w:lang w:val="en-US" w:eastAsia="zh-CN"/>
        </w:rPr>
      </w:pPr>
      <w:r w:rsidRPr="004C0CA6">
        <w:rPr>
          <w:rFonts w:ascii="Times New Roman" w:eastAsia="DengXian" w:hAnsi="Times New Roman"/>
          <w:b/>
          <w:lang w:val="en-US" w:eastAsia="zh-CN"/>
        </w:rPr>
        <w:t>Conclusion</w:t>
      </w:r>
    </w:p>
    <w:p w14:paraId="7DAD438E" w14:textId="7BDAC9D8" w:rsidR="004B4F33" w:rsidRPr="007C29D2" w:rsidRDefault="008C3ED6" w:rsidP="00EC62EC">
      <w:pPr>
        <w:spacing w:after="120"/>
        <w:jc w:val="both"/>
        <w:rPr>
          <w:rFonts w:eastAsiaTheme="minorEastAsia"/>
          <w:sz w:val="22"/>
          <w:szCs w:val="22"/>
        </w:rPr>
      </w:pPr>
      <w:r w:rsidRPr="008C3ED6">
        <w:rPr>
          <w:rFonts w:eastAsia="SimSun"/>
          <w:sz w:val="22"/>
          <w:szCs w:val="22"/>
          <w:lang w:eastAsia="zh-CN"/>
        </w:rPr>
        <w:t>In this contribution, we discussed the UE feedback enhancements for HARQ-ACK for eIIoT/URLLC. Based on the discussion, we made following proposals</w:t>
      </w:r>
      <w:r w:rsidR="00EC62EC" w:rsidRPr="007C29D2">
        <w:rPr>
          <w:rFonts w:eastAsiaTheme="minorEastAsia"/>
          <w:sz w:val="22"/>
          <w:szCs w:val="22"/>
        </w:rPr>
        <w:t>.</w:t>
      </w:r>
    </w:p>
    <w:p w14:paraId="4333114C" w14:textId="77777777" w:rsidR="007303AC" w:rsidRPr="006147F7" w:rsidRDefault="007303AC" w:rsidP="007303AC">
      <w:pPr>
        <w:spacing w:before="120" w:after="120"/>
        <w:rPr>
          <w:rFonts w:eastAsia="SimSun"/>
          <w:b/>
          <w:sz w:val="20"/>
          <w:lang w:eastAsia="zh-CN"/>
        </w:rPr>
      </w:pPr>
      <w:r w:rsidRPr="006147F7">
        <w:rPr>
          <w:b/>
          <w:sz w:val="20"/>
        </w:rPr>
        <w:t xml:space="preserve">Proposal </w:t>
      </w:r>
      <w:r>
        <w:rPr>
          <w:b/>
          <w:sz w:val="20"/>
        </w:rPr>
        <w:t>1</w:t>
      </w:r>
      <w:r w:rsidRPr="006147F7">
        <w:rPr>
          <w:b/>
          <w:sz w:val="20"/>
        </w:rPr>
        <w:t xml:space="preserve">: </w:t>
      </w:r>
      <w:r w:rsidRPr="006147F7">
        <w:rPr>
          <w:rFonts w:eastAsia="SimSun"/>
          <w:b/>
          <w:sz w:val="20"/>
          <w:lang w:val="en-US" w:eastAsia="zh-CN"/>
        </w:rPr>
        <w:t>If</w:t>
      </w:r>
      <w:r w:rsidRPr="006147F7">
        <w:rPr>
          <w:rFonts w:eastAsia="SimSun"/>
          <w:b/>
          <w:sz w:val="20"/>
          <w:lang w:eastAsia="zh-CN"/>
        </w:rPr>
        <w:t xml:space="preserve"> DCI 1_1 can be simultaneously configured with one-shot HARQ-ACK feedback and priority indicator field existing in DCI 1_1, </w:t>
      </w:r>
      <w:r w:rsidRPr="006147F7">
        <w:rPr>
          <w:rFonts w:eastAsia="SimSun"/>
          <w:b/>
          <w:sz w:val="20"/>
          <w:lang w:val="en-US" w:eastAsia="zh-CN"/>
        </w:rPr>
        <w:t>type 3 HARQ-ACK CB consists of all HARQ process IDs regardless of priority indicated for each HARQ-ACK bit. The priority of the HARQ-ACK PUCCH is determined by physical priority indicator in the triggering DCI</w:t>
      </w:r>
      <w:r w:rsidRPr="006147F7">
        <w:rPr>
          <w:rFonts w:eastAsia="SimSun"/>
          <w:b/>
          <w:sz w:val="20"/>
          <w:lang w:eastAsia="zh-CN"/>
        </w:rPr>
        <w:t xml:space="preserve">. </w:t>
      </w:r>
    </w:p>
    <w:p w14:paraId="7DA7F9AB" w14:textId="77777777" w:rsidR="007303AC" w:rsidRDefault="007303AC" w:rsidP="007303AC">
      <w:pPr>
        <w:spacing w:afterLines="50" w:after="120"/>
        <w:jc w:val="both"/>
        <w:rPr>
          <w:rFonts w:eastAsia="SimSun"/>
          <w:b/>
          <w:bCs/>
          <w:sz w:val="20"/>
          <w:lang w:val="en-US" w:eastAsia="zh-CN"/>
        </w:rPr>
      </w:pPr>
      <w:r w:rsidRPr="00A2699D">
        <w:rPr>
          <w:rFonts w:eastAsia="SimSun"/>
          <w:b/>
          <w:bCs/>
          <w:sz w:val="20"/>
          <w:lang w:val="en-US" w:eastAsia="zh-CN"/>
        </w:rPr>
        <w:t xml:space="preserve">Proposal 2: </w:t>
      </w:r>
      <w:r w:rsidRPr="003C4E73">
        <w:rPr>
          <w:rFonts w:eastAsia="SimSun"/>
          <w:b/>
          <w:bCs/>
          <w:sz w:val="20"/>
          <w:lang w:val="en-US" w:eastAsia="zh-CN"/>
        </w:rPr>
        <w:t>Support enhanced Type 3 CB(s) with smaller size</w:t>
      </w:r>
      <w:r>
        <w:rPr>
          <w:rFonts w:eastAsia="SimSun"/>
          <w:b/>
          <w:bCs/>
          <w:sz w:val="20"/>
          <w:lang w:val="en-US" w:eastAsia="zh-CN"/>
        </w:rPr>
        <w:t>,</w:t>
      </w:r>
    </w:p>
    <w:p w14:paraId="30220DE8" w14:textId="77777777" w:rsidR="007303AC" w:rsidRDefault="007303AC" w:rsidP="007303AC">
      <w:pPr>
        <w:pStyle w:val="afe"/>
        <w:numPr>
          <w:ilvl w:val="0"/>
          <w:numId w:val="40"/>
        </w:numPr>
        <w:spacing w:afterLines="50" w:after="120"/>
        <w:ind w:leftChars="0"/>
        <w:jc w:val="both"/>
        <w:rPr>
          <w:rFonts w:eastAsia="SimSun"/>
          <w:b/>
          <w:bCs/>
          <w:sz w:val="20"/>
          <w:lang w:val="en-US" w:eastAsia="zh-CN"/>
        </w:rPr>
      </w:pPr>
      <w:r>
        <w:rPr>
          <w:rFonts w:eastAsia="SimSun"/>
          <w:b/>
          <w:bCs/>
          <w:sz w:val="20"/>
          <w:lang w:val="en-US" w:eastAsia="zh-CN"/>
        </w:rPr>
        <w:t xml:space="preserve">Option 1: HARQ-ACK information in the enhanced type 3 CB is determined </w:t>
      </w:r>
      <w:r w:rsidRPr="003C4E73">
        <w:rPr>
          <w:rFonts w:eastAsia="SimSun"/>
          <w:b/>
          <w:bCs/>
          <w:sz w:val="20"/>
          <w:lang w:val="en-US" w:eastAsia="zh-CN"/>
        </w:rPr>
        <w:t xml:space="preserve">based on RRC configured sub-set of HARQ processes </w:t>
      </w:r>
      <w:r>
        <w:rPr>
          <w:rFonts w:eastAsia="SimSun"/>
          <w:b/>
          <w:bCs/>
          <w:sz w:val="20"/>
          <w:lang w:val="en-US" w:eastAsia="zh-CN"/>
        </w:rPr>
        <w:t>and/</w:t>
      </w:r>
      <w:r w:rsidRPr="003C4E73">
        <w:rPr>
          <w:rFonts w:eastAsia="SimSun"/>
          <w:b/>
          <w:bCs/>
          <w:sz w:val="20"/>
          <w:lang w:val="en-US" w:eastAsia="zh-CN"/>
        </w:rPr>
        <w:t>or serving cells</w:t>
      </w:r>
      <w:r w:rsidRPr="001E7935">
        <w:rPr>
          <w:rFonts w:eastAsia="SimSun"/>
          <w:b/>
          <w:bCs/>
          <w:sz w:val="20"/>
          <w:lang w:val="en-US" w:eastAsia="zh-CN"/>
        </w:rPr>
        <w:t>.</w:t>
      </w:r>
    </w:p>
    <w:p w14:paraId="257C4FA1" w14:textId="77777777" w:rsidR="007303AC" w:rsidRDefault="007303AC" w:rsidP="007303AC">
      <w:pPr>
        <w:pStyle w:val="afe"/>
        <w:numPr>
          <w:ilvl w:val="0"/>
          <w:numId w:val="40"/>
        </w:numPr>
        <w:spacing w:afterLines="50" w:after="120"/>
        <w:ind w:leftChars="0"/>
        <w:jc w:val="both"/>
        <w:rPr>
          <w:rFonts w:eastAsia="SimSun"/>
          <w:b/>
          <w:bCs/>
          <w:sz w:val="20"/>
          <w:lang w:val="en-US" w:eastAsia="zh-CN"/>
        </w:rPr>
      </w:pPr>
      <w:r>
        <w:rPr>
          <w:rFonts w:eastAsia="SimSun"/>
          <w:b/>
          <w:bCs/>
          <w:sz w:val="20"/>
          <w:lang w:val="en-US" w:eastAsia="zh-CN"/>
        </w:rPr>
        <w:t xml:space="preserve">Option 2: HARQ-ACK information in the enhanced type 3 CB is determined </w:t>
      </w:r>
      <w:r w:rsidRPr="002F0ECA">
        <w:rPr>
          <w:rFonts w:eastAsia="SimSun"/>
          <w:b/>
          <w:bCs/>
          <w:sz w:val="20"/>
          <w:lang w:val="en-US" w:eastAsia="zh-CN"/>
        </w:rPr>
        <w:t xml:space="preserve">based on </w:t>
      </w:r>
      <w:r>
        <w:rPr>
          <w:rFonts w:eastAsia="SimSun"/>
          <w:b/>
          <w:bCs/>
          <w:sz w:val="20"/>
          <w:lang w:val="en-US" w:eastAsia="zh-CN"/>
        </w:rPr>
        <w:t>time window indicated by the triggering DCI.</w:t>
      </w:r>
    </w:p>
    <w:p w14:paraId="18667A26" w14:textId="77777777" w:rsidR="007303AC" w:rsidRPr="007303AC" w:rsidRDefault="007303AC" w:rsidP="007303AC">
      <w:pPr>
        <w:spacing w:before="120" w:after="120"/>
        <w:rPr>
          <w:b/>
          <w:sz w:val="20"/>
          <w:lang w:val="en-US" w:eastAsia="zh-CN"/>
        </w:rPr>
      </w:pPr>
      <w:r w:rsidRPr="007303AC">
        <w:rPr>
          <w:b/>
          <w:sz w:val="20"/>
        </w:rPr>
        <w:t xml:space="preserve">Proposal 3: </w:t>
      </w:r>
      <w:r w:rsidRPr="007303AC">
        <w:rPr>
          <w:b/>
          <w:sz w:val="20"/>
          <w:lang w:val="en-US" w:eastAsia="zh-CN"/>
        </w:rPr>
        <w:t>If enhanced type 3 CB with only HARQ-ACKs in a time window is not supported, support triggering HARQ-ACKs in a time window to be retransmitted on PUCCH.</w:t>
      </w:r>
    </w:p>
    <w:p w14:paraId="4F3B86CA" w14:textId="77777777" w:rsidR="007303AC" w:rsidRDefault="007303AC" w:rsidP="007303AC">
      <w:pPr>
        <w:spacing w:before="120" w:after="120"/>
        <w:rPr>
          <w:b/>
          <w:sz w:val="20"/>
        </w:rPr>
      </w:pPr>
      <w:r w:rsidRPr="009C47C5">
        <w:rPr>
          <w:b/>
          <w:sz w:val="20"/>
        </w:rPr>
        <w:t>Propo</w:t>
      </w:r>
      <w:r>
        <w:rPr>
          <w:b/>
          <w:sz w:val="20"/>
        </w:rPr>
        <w:t>sal 4</w:t>
      </w:r>
      <w:r w:rsidRPr="009C47C5">
        <w:rPr>
          <w:b/>
          <w:sz w:val="20"/>
        </w:rPr>
        <w:t xml:space="preserve">: </w:t>
      </w:r>
      <w:r>
        <w:rPr>
          <w:b/>
          <w:sz w:val="20"/>
        </w:rPr>
        <w:t>Support Alt 2B or Alt 2C for PUCCH carrier switching, at least for HARQ-ACK PUCCH.</w:t>
      </w:r>
    </w:p>
    <w:p w14:paraId="39AED324" w14:textId="77777777" w:rsidR="007303AC" w:rsidRPr="00A2699D" w:rsidRDefault="007303AC" w:rsidP="007303AC">
      <w:pPr>
        <w:pStyle w:val="afe"/>
        <w:numPr>
          <w:ilvl w:val="0"/>
          <w:numId w:val="43"/>
        </w:numPr>
        <w:spacing w:before="120" w:after="120"/>
        <w:ind w:leftChars="0"/>
        <w:rPr>
          <w:rFonts w:eastAsia="ＭＳ 明朝"/>
          <w:b/>
          <w:sz w:val="20"/>
          <w:lang w:val="en-US"/>
        </w:rPr>
      </w:pPr>
      <w:r>
        <w:rPr>
          <w:rFonts w:eastAsia="SimSun" w:hint="eastAsia"/>
          <w:b/>
          <w:sz w:val="20"/>
          <w:lang w:val="en-US" w:eastAsia="zh-CN"/>
        </w:rPr>
        <w:t>S</w:t>
      </w:r>
      <w:r>
        <w:rPr>
          <w:rFonts w:eastAsia="SimSun"/>
          <w:b/>
          <w:sz w:val="20"/>
          <w:lang w:val="en-US" w:eastAsia="zh-CN"/>
        </w:rPr>
        <w:t xml:space="preserve">ame SCS </w:t>
      </w:r>
      <w:r w:rsidRPr="001D08E9">
        <w:rPr>
          <w:rFonts w:eastAsia="SimSun"/>
          <w:b/>
          <w:sz w:val="20"/>
          <w:lang w:eastAsia="zh-CN"/>
        </w:rPr>
        <w:t>candidate PUCCH Scells as SCS of PCell/PSCell/PUCCH-Scell</w:t>
      </w:r>
      <w:r>
        <w:rPr>
          <w:rFonts w:eastAsia="SimSun"/>
          <w:b/>
          <w:sz w:val="20"/>
          <w:lang w:eastAsia="zh-CN"/>
        </w:rPr>
        <w:t xml:space="preserve"> is preferred.</w:t>
      </w:r>
    </w:p>
    <w:p w14:paraId="02E6EB2B" w14:textId="77777777" w:rsidR="007303AC" w:rsidRPr="00A2699D" w:rsidRDefault="007303AC" w:rsidP="007303AC">
      <w:pPr>
        <w:pStyle w:val="afe"/>
        <w:numPr>
          <w:ilvl w:val="0"/>
          <w:numId w:val="43"/>
        </w:numPr>
        <w:spacing w:before="120" w:after="120"/>
        <w:ind w:leftChars="0"/>
        <w:rPr>
          <w:rFonts w:eastAsia="ＭＳ 明朝"/>
          <w:b/>
          <w:sz w:val="20"/>
          <w:lang w:val="en-US"/>
        </w:rPr>
      </w:pPr>
      <w:r>
        <w:rPr>
          <w:rFonts w:eastAsia="ＭＳ 明朝"/>
          <w:b/>
          <w:sz w:val="20"/>
          <w:lang w:val="en-US"/>
        </w:rPr>
        <w:t>S</w:t>
      </w:r>
      <w:r w:rsidRPr="001D08E9">
        <w:rPr>
          <w:rFonts w:eastAsia="ＭＳ 明朝"/>
          <w:b/>
          <w:sz w:val="20"/>
          <w:lang w:val="en-US"/>
        </w:rPr>
        <w:t>ame number of PUCCH-configs among candidate PUCCH Scells and PCell/PSCell/PUCCH-Scell is expected.</w:t>
      </w:r>
    </w:p>
    <w:p w14:paraId="671B6E11" w14:textId="77777777" w:rsidR="003C300E" w:rsidRPr="00DD73A4" w:rsidRDefault="003C300E" w:rsidP="003F7230">
      <w:pPr>
        <w:spacing w:afterLines="50" w:after="120"/>
        <w:jc w:val="both"/>
        <w:rPr>
          <w:rFonts w:eastAsiaTheme="minorEastAsia"/>
          <w:sz w:val="22"/>
          <w:lang w:val="en-US"/>
        </w:rPr>
      </w:pP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6B8C2E90" w14:textId="53A4F463" w:rsidR="00D92195" w:rsidRPr="007C29D2" w:rsidRDefault="00D92195" w:rsidP="00D92195">
      <w:pPr>
        <w:pStyle w:val="afe"/>
        <w:numPr>
          <w:ilvl w:val="0"/>
          <w:numId w:val="4"/>
        </w:numPr>
        <w:spacing w:afterLines="50" w:after="120"/>
        <w:ind w:leftChars="0"/>
        <w:jc w:val="both"/>
        <w:rPr>
          <w:rFonts w:eastAsia="ＭＳ 明朝"/>
          <w:sz w:val="20"/>
        </w:rPr>
      </w:pPr>
      <w:r w:rsidRPr="007C29D2">
        <w:rPr>
          <w:rFonts w:eastAsia="ＭＳ 明朝"/>
          <w:sz w:val="20"/>
        </w:rPr>
        <w:t>RP-201310, Revised WID: Enhanced Industrial Internet of Things (IoT) and ultra-reliable and low latency communication (URLLC) support for NR, June 2020, Nokia, Nokia Shanghai Bell.</w:t>
      </w:r>
    </w:p>
    <w:p w14:paraId="7FE37496" w14:textId="77777777" w:rsidR="00E564B0" w:rsidRPr="00635A9A" w:rsidRDefault="00E564B0" w:rsidP="00E564B0">
      <w:pPr>
        <w:widowControl w:val="0"/>
        <w:numPr>
          <w:ilvl w:val="0"/>
          <w:numId w:val="4"/>
        </w:numPr>
        <w:spacing w:after="120"/>
        <w:jc w:val="both"/>
        <w:rPr>
          <w:sz w:val="20"/>
          <w:lang w:val="en-US"/>
        </w:rPr>
      </w:pPr>
      <w:r w:rsidRPr="00553759">
        <w:rPr>
          <w:rFonts w:eastAsia="SimSun"/>
          <w:sz w:val="20"/>
          <w:lang w:val="en-US" w:eastAsia="zh-CN"/>
        </w:rPr>
        <w:t>3GPP, RAN1 #10</w:t>
      </w:r>
      <w:r>
        <w:rPr>
          <w:rFonts w:eastAsiaTheme="minorEastAsia"/>
          <w:sz w:val="20"/>
          <w:lang w:val="en-US"/>
        </w:rPr>
        <w:t>2</w:t>
      </w:r>
      <w:r w:rsidRPr="00553759">
        <w:rPr>
          <w:rFonts w:eastAsia="SimSun"/>
          <w:sz w:val="20"/>
          <w:lang w:val="en-US" w:eastAsia="zh-CN"/>
        </w:rPr>
        <w:t>-e meeting, chairman’s notes.</w:t>
      </w:r>
    </w:p>
    <w:p w14:paraId="53FC9BB3" w14:textId="77777777" w:rsidR="00E564B0" w:rsidRPr="00635A9A" w:rsidRDefault="00E564B0" w:rsidP="00E564B0">
      <w:pPr>
        <w:widowControl w:val="0"/>
        <w:numPr>
          <w:ilvl w:val="0"/>
          <w:numId w:val="4"/>
        </w:numPr>
        <w:spacing w:after="120"/>
        <w:jc w:val="both"/>
        <w:rPr>
          <w:sz w:val="20"/>
          <w:lang w:val="en-US"/>
        </w:rPr>
      </w:pPr>
      <w:r w:rsidRPr="00553759">
        <w:rPr>
          <w:rFonts w:eastAsia="SimSun"/>
          <w:sz w:val="20"/>
          <w:lang w:val="en-US" w:eastAsia="zh-CN"/>
        </w:rPr>
        <w:t>3GPP, RAN1 #10</w:t>
      </w:r>
      <w:r w:rsidRPr="00553759">
        <w:rPr>
          <w:rFonts w:eastAsiaTheme="minorEastAsia"/>
          <w:sz w:val="20"/>
          <w:lang w:val="en-US"/>
        </w:rPr>
        <w:t>3</w:t>
      </w:r>
      <w:r w:rsidRPr="00553759">
        <w:rPr>
          <w:rFonts w:eastAsia="SimSun"/>
          <w:sz w:val="20"/>
          <w:lang w:val="en-US" w:eastAsia="zh-CN"/>
        </w:rPr>
        <w:t>-e meeting, chairman’s notes.</w:t>
      </w:r>
    </w:p>
    <w:p w14:paraId="27DAAD3B" w14:textId="77AD0A1C" w:rsidR="00456CD4" w:rsidRPr="00A2699D" w:rsidRDefault="00E564B0" w:rsidP="00E564B0">
      <w:pPr>
        <w:widowControl w:val="0"/>
        <w:numPr>
          <w:ilvl w:val="0"/>
          <w:numId w:val="4"/>
        </w:numPr>
        <w:spacing w:after="120"/>
        <w:jc w:val="both"/>
        <w:rPr>
          <w:rFonts w:eastAsia="ＭＳ 明朝"/>
          <w:sz w:val="20"/>
        </w:rPr>
      </w:pPr>
      <w:r w:rsidRPr="00553759">
        <w:rPr>
          <w:rFonts w:eastAsia="SimSun"/>
          <w:sz w:val="20"/>
          <w:lang w:val="en-US" w:eastAsia="zh-CN"/>
        </w:rPr>
        <w:t>3GPP, RAN1 #10</w:t>
      </w:r>
      <w:r>
        <w:rPr>
          <w:rFonts w:eastAsiaTheme="minorEastAsia"/>
          <w:sz w:val="20"/>
          <w:lang w:val="en-US"/>
        </w:rPr>
        <w:t>4</w:t>
      </w:r>
      <w:r w:rsidRPr="00553759">
        <w:rPr>
          <w:rFonts w:eastAsia="SimSun"/>
          <w:sz w:val="20"/>
          <w:lang w:val="en-US" w:eastAsia="zh-CN"/>
        </w:rPr>
        <w:t>-e meeting, chairman’s notes.</w:t>
      </w:r>
    </w:p>
    <w:p w14:paraId="4469D772" w14:textId="1D5D4CA2" w:rsidR="00570804" w:rsidRPr="008D042B" w:rsidRDefault="00570804">
      <w:pPr>
        <w:widowControl w:val="0"/>
        <w:numPr>
          <w:ilvl w:val="0"/>
          <w:numId w:val="4"/>
        </w:numPr>
        <w:spacing w:after="120"/>
        <w:jc w:val="both"/>
        <w:rPr>
          <w:rFonts w:eastAsia="ＭＳ 明朝"/>
          <w:sz w:val="20"/>
        </w:rPr>
      </w:pPr>
      <w:r w:rsidRPr="00553759">
        <w:rPr>
          <w:rFonts w:eastAsia="SimSun"/>
          <w:sz w:val="20"/>
          <w:lang w:val="en-US" w:eastAsia="zh-CN"/>
        </w:rPr>
        <w:t>3GPP, RAN1 #10</w:t>
      </w:r>
      <w:r w:rsidR="00AF5862">
        <w:rPr>
          <w:rFonts w:eastAsiaTheme="minorEastAsia"/>
          <w:sz w:val="20"/>
          <w:lang w:val="en-US"/>
        </w:rPr>
        <w:t>4</w:t>
      </w:r>
      <w:r w:rsidR="002E3F6C">
        <w:rPr>
          <w:rFonts w:eastAsiaTheme="minorEastAsia" w:hint="eastAsia"/>
          <w:sz w:val="20"/>
          <w:lang w:val="en-US"/>
        </w:rPr>
        <w:t>b</w:t>
      </w:r>
      <w:r w:rsidRPr="00553759">
        <w:rPr>
          <w:rFonts w:eastAsia="SimSun"/>
          <w:sz w:val="20"/>
          <w:lang w:val="en-US" w:eastAsia="zh-CN"/>
        </w:rPr>
        <w:t>-e meeting, chairman’s notes.</w:t>
      </w:r>
    </w:p>
    <w:sectPr w:rsidR="00570804" w:rsidRPr="008D042B">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37AE6" w14:textId="77777777" w:rsidR="00757038" w:rsidRDefault="00757038">
      <w:r>
        <w:separator/>
      </w:r>
    </w:p>
  </w:endnote>
  <w:endnote w:type="continuationSeparator" w:id="0">
    <w:p w14:paraId="2D9956D1" w14:textId="77777777" w:rsidR="00757038" w:rsidRDefault="00757038">
      <w:r>
        <w:continuationSeparator/>
      </w:r>
    </w:p>
  </w:endnote>
  <w:endnote w:type="continuationNotice" w:id="1">
    <w:p w14:paraId="34F31072" w14:textId="77777777" w:rsidR="00757038" w:rsidRDefault="007570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5B61B68"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6FD4">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6FD4">
      <w:rPr>
        <w:rStyle w:val="af3"/>
        <w:rFonts w:eastAsia="ＭＳ ゴシック"/>
        <w:noProof/>
      </w:rPr>
      <w:t>13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22633" w14:textId="77777777" w:rsidR="00757038" w:rsidRDefault="00757038">
      <w:r>
        <w:separator/>
      </w:r>
    </w:p>
  </w:footnote>
  <w:footnote w:type="continuationSeparator" w:id="0">
    <w:p w14:paraId="05901E52" w14:textId="77777777" w:rsidR="00757038" w:rsidRDefault="00757038">
      <w:r>
        <w:continuationSeparator/>
      </w:r>
    </w:p>
  </w:footnote>
  <w:footnote w:type="continuationNotice" w:id="1">
    <w:p w14:paraId="4E15043D" w14:textId="77777777" w:rsidR="00757038" w:rsidRDefault="007570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7D7440"/>
    <w:multiLevelType w:val="hybridMultilevel"/>
    <w:tmpl w:val="6ABAE2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9C3F56"/>
    <w:multiLevelType w:val="hybridMultilevel"/>
    <w:tmpl w:val="F55EA5EA"/>
    <w:lvl w:ilvl="0" w:tplc="35B60374">
      <w:start w:val="5"/>
      <w:numFmt w:val="bullet"/>
      <w:lvlText w:val="-"/>
      <w:lvlJc w:val="left"/>
      <w:pPr>
        <w:ind w:left="840" w:hanging="420"/>
      </w:pPr>
      <w:rPr>
        <w:rFonts w:ascii="Times New Roman" w:eastAsia="Calibri"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0C095D23"/>
    <w:multiLevelType w:val="hybridMultilevel"/>
    <w:tmpl w:val="8D2EB480"/>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7D7D61"/>
    <w:multiLevelType w:val="hybridMultilevel"/>
    <w:tmpl w:val="2C1809F6"/>
    <w:lvl w:ilvl="0" w:tplc="CCB83A0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CD7099"/>
    <w:multiLevelType w:val="hybridMultilevel"/>
    <w:tmpl w:val="F5A08C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6F112C"/>
    <w:multiLevelType w:val="hybridMultilevel"/>
    <w:tmpl w:val="E294F548"/>
    <w:lvl w:ilvl="0" w:tplc="04090001">
      <w:start w:val="1"/>
      <w:numFmt w:val="bullet"/>
      <w:lvlText w:val=""/>
      <w:lvlJc w:val="left"/>
      <w:pPr>
        <w:ind w:left="547" w:hanging="420"/>
      </w:pPr>
      <w:rPr>
        <w:rFonts w:ascii="Wingdings" w:hAnsi="Wingdings" w:hint="default"/>
      </w:rPr>
    </w:lvl>
    <w:lvl w:ilvl="1" w:tplc="0409000B" w:tentative="1">
      <w:start w:val="1"/>
      <w:numFmt w:val="bullet"/>
      <w:lvlText w:val=""/>
      <w:lvlJc w:val="left"/>
      <w:pPr>
        <w:ind w:left="967" w:hanging="420"/>
      </w:pPr>
      <w:rPr>
        <w:rFonts w:ascii="Wingdings" w:hAnsi="Wingdings" w:hint="default"/>
      </w:rPr>
    </w:lvl>
    <w:lvl w:ilvl="2" w:tplc="0409000D" w:tentative="1">
      <w:start w:val="1"/>
      <w:numFmt w:val="bullet"/>
      <w:lvlText w:val=""/>
      <w:lvlJc w:val="left"/>
      <w:pPr>
        <w:ind w:left="1387" w:hanging="420"/>
      </w:pPr>
      <w:rPr>
        <w:rFonts w:ascii="Wingdings" w:hAnsi="Wingdings" w:hint="default"/>
      </w:rPr>
    </w:lvl>
    <w:lvl w:ilvl="3" w:tplc="04090001" w:tentative="1">
      <w:start w:val="1"/>
      <w:numFmt w:val="bullet"/>
      <w:lvlText w:val=""/>
      <w:lvlJc w:val="left"/>
      <w:pPr>
        <w:ind w:left="1807" w:hanging="420"/>
      </w:pPr>
      <w:rPr>
        <w:rFonts w:ascii="Wingdings" w:hAnsi="Wingdings" w:hint="default"/>
      </w:rPr>
    </w:lvl>
    <w:lvl w:ilvl="4" w:tplc="0409000B" w:tentative="1">
      <w:start w:val="1"/>
      <w:numFmt w:val="bullet"/>
      <w:lvlText w:val=""/>
      <w:lvlJc w:val="left"/>
      <w:pPr>
        <w:ind w:left="2227" w:hanging="420"/>
      </w:pPr>
      <w:rPr>
        <w:rFonts w:ascii="Wingdings" w:hAnsi="Wingdings" w:hint="default"/>
      </w:rPr>
    </w:lvl>
    <w:lvl w:ilvl="5" w:tplc="0409000D" w:tentative="1">
      <w:start w:val="1"/>
      <w:numFmt w:val="bullet"/>
      <w:lvlText w:val=""/>
      <w:lvlJc w:val="left"/>
      <w:pPr>
        <w:ind w:left="2647" w:hanging="420"/>
      </w:pPr>
      <w:rPr>
        <w:rFonts w:ascii="Wingdings" w:hAnsi="Wingdings" w:hint="default"/>
      </w:rPr>
    </w:lvl>
    <w:lvl w:ilvl="6" w:tplc="04090001" w:tentative="1">
      <w:start w:val="1"/>
      <w:numFmt w:val="bullet"/>
      <w:lvlText w:val=""/>
      <w:lvlJc w:val="left"/>
      <w:pPr>
        <w:ind w:left="3067" w:hanging="420"/>
      </w:pPr>
      <w:rPr>
        <w:rFonts w:ascii="Wingdings" w:hAnsi="Wingdings" w:hint="default"/>
      </w:rPr>
    </w:lvl>
    <w:lvl w:ilvl="7" w:tplc="0409000B" w:tentative="1">
      <w:start w:val="1"/>
      <w:numFmt w:val="bullet"/>
      <w:lvlText w:val=""/>
      <w:lvlJc w:val="left"/>
      <w:pPr>
        <w:ind w:left="3487" w:hanging="420"/>
      </w:pPr>
      <w:rPr>
        <w:rFonts w:ascii="Wingdings" w:hAnsi="Wingdings" w:hint="default"/>
      </w:rPr>
    </w:lvl>
    <w:lvl w:ilvl="8" w:tplc="0409000D" w:tentative="1">
      <w:start w:val="1"/>
      <w:numFmt w:val="bullet"/>
      <w:lvlText w:val=""/>
      <w:lvlJc w:val="left"/>
      <w:pPr>
        <w:ind w:left="3907" w:hanging="420"/>
      </w:pPr>
      <w:rPr>
        <w:rFonts w:ascii="Wingdings" w:hAnsi="Wingdings" w:hint="default"/>
      </w:rPr>
    </w:lvl>
  </w:abstractNum>
  <w:abstractNum w:abstractNumId="10" w15:restartNumberingAfterBreak="0">
    <w:nsid w:val="1F814CD0"/>
    <w:multiLevelType w:val="hybridMultilevel"/>
    <w:tmpl w:val="14CC26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411075"/>
    <w:multiLevelType w:val="hybridMultilevel"/>
    <w:tmpl w:val="3254269E"/>
    <w:lvl w:ilvl="0" w:tplc="0409000B">
      <w:start w:val="1"/>
      <w:numFmt w:val="bullet"/>
      <w:lvlText w:val=""/>
      <w:lvlJc w:val="left"/>
      <w:pPr>
        <w:ind w:left="537" w:hanging="420"/>
      </w:pPr>
      <w:rPr>
        <w:rFonts w:ascii="Wingdings" w:hAnsi="Wingdings" w:hint="default"/>
      </w:rPr>
    </w:lvl>
    <w:lvl w:ilvl="1" w:tplc="0409000B">
      <w:start w:val="1"/>
      <w:numFmt w:val="bullet"/>
      <w:lvlText w:val=""/>
      <w:lvlJc w:val="left"/>
      <w:pPr>
        <w:ind w:left="957" w:hanging="420"/>
      </w:pPr>
      <w:rPr>
        <w:rFonts w:ascii="Wingdings" w:hAnsi="Wingdings" w:hint="default"/>
      </w:rPr>
    </w:lvl>
    <w:lvl w:ilvl="2" w:tplc="0409000D">
      <w:start w:val="1"/>
      <w:numFmt w:val="bullet"/>
      <w:lvlText w:val=""/>
      <w:lvlJc w:val="left"/>
      <w:pPr>
        <w:ind w:left="1377" w:hanging="420"/>
      </w:pPr>
      <w:rPr>
        <w:rFonts w:ascii="Wingdings" w:hAnsi="Wingdings" w:hint="default"/>
      </w:rPr>
    </w:lvl>
    <w:lvl w:ilvl="3" w:tplc="04090001" w:tentative="1">
      <w:start w:val="1"/>
      <w:numFmt w:val="bullet"/>
      <w:lvlText w:val=""/>
      <w:lvlJc w:val="left"/>
      <w:pPr>
        <w:ind w:left="1797" w:hanging="420"/>
      </w:pPr>
      <w:rPr>
        <w:rFonts w:ascii="Wingdings" w:hAnsi="Wingdings" w:hint="default"/>
      </w:rPr>
    </w:lvl>
    <w:lvl w:ilvl="4" w:tplc="0409000B" w:tentative="1">
      <w:start w:val="1"/>
      <w:numFmt w:val="bullet"/>
      <w:lvlText w:val=""/>
      <w:lvlJc w:val="left"/>
      <w:pPr>
        <w:ind w:left="2217" w:hanging="420"/>
      </w:pPr>
      <w:rPr>
        <w:rFonts w:ascii="Wingdings" w:hAnsi="Wingdings" w:hint="default"/>
      </w:rPr>
    </w:lvl>
    <w:lvl w:ilvl="5" w:tplc="0409000D" w:tentative="1">
      <w:start w:val="1"/>
      <w:numFmt w:val="bullet"/>
      <w:lvlText w:val=""/>
      <w:lvlJc w:val="left"/>
      <w:pPr>
        <w:ind w:left="2637" w:hanging="420"/>
      </w:pPr>
      <w:rPr>
        <w:rFonts w:ascii="Wingdings" w:hAnsi="Wingdings" w:hint="default"/>
      </w:rPr>
    </w:lvl>
    <w:lvl w:ilvl="6" w:tplc="04090001" w:tentative="1">
      <w:start w:val="1"/>
      <w:numFmt w:val="bullet"/>
      <w:lvlText w:val=""/>
      <w:lvlJc w:val="left"/>
      <w:pPr>
        <w:ind w:left="3057" w:hanging="420"/>
      </w:pPr>
      <w:rPr>
        <w:rFonts w:ascii="Wingdings" w:hAnsi="Wingdings" w:hint="default"/>
      </w:rPr>
    </w:lvl>
    <w:lvl w:ilvl="7" w:tplc="0409000B" w:tentative="1">
      <w:start w:val="1"/>
      <w:numFmt w:val="bullet"/>
      <w:lvlText w:val=""/>
      <w:lvlJc w:val="left"/>
      <w:pPr>
        <w:ind w:left="3477" w:hanging="420"/>
      </w:pPr>
      <w:rPr>
        <w:rFonts w:ascii="Wingdings" w:hAnsi="Wingdings" w:hint="default"/>
      </w:rPr>
    </w:lvl>
    <w:lvl w:ilvl="8" w:tplc="0409000D" w:tentative="1">
      <w:start w:val="1"/>
      <w:numFmt w:val="bullet"/>
      <w:lvlText w:val=""/>
      <w:lvlJc w:val="left"/>
      <w:pPr>
        <w:ind w:left="3897" w:hanging="420"/>
      </w:pPr>
      <w:rPr>
        <w:rFonts w:ascii="Wingdings" w:hAnsi="Wingdings" w:hint="default"/>
      </w:rPr>
    </w:lvl>
  </w:abstractNum>
  <w:abstractNum w:abstractNumId="13" w15:restartNumberingAfterBreak="0">
    <w:nsid w:val="25A84C16"/>
    <w:multiLevelType w:val="hybridMultilevel"/>
    <w:tmpl w:val="72C0920C"/>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22273E3"/>
    <w:multiLevelType w:val="hybridMultilevel"/>
    <w:tmpl w:val="3918954C"/>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0B450C"/>
    <w:multiLevelType w:val="hybridMultilevel"/>
    <w:tmpl w:val="4BA8D244"/>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E76635"/>
    <w:multiLevelType w:val="hybridMultilevel"/>
    <w:tmpl w:val="F418F79E"/>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455A434C"/>
    <w:multiLevelType w:val="hybridMultilevel"/>
    <w:tmpl w:val="A7CE2304"/>
    <w:lvl w:ilvl="0" w:tplc="96F6F3D2">
      <w:start w:val="5"/>
      <w:numFmt w:val="bullet"/>
      <w:lvlText w:val=""/>
      <w:lvlJc w:val="left"/>
      <w:pPr>
        <w:ind w:left="420" w:hanging="42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7F83231"/>
    <w:multiLevelType w:val="hybridMultilevel"/>
    <w:tmpl w:val="5E9E4398"/>
    <w:lvl w:ilvl="0" w:tplc="35B60374">
      <w:start w:val="5"/>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3D0B87"/>
    <w:multiLevelType w:val="hybridMultilevel"/>
    <w:tmpl w:val="1BAACE6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4E9024A4"/>
    <w:multiLevelType w:val="hybridMultilevel"/>
    <w:tmpl w:val="A33E22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E3E42A7"/>
    <w:multiLevelType w:val="hybridMultilevel"/>
    <w:tmpl w:val="CA7C8E9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E9000CA"/>
    <w:multiLevelType w:val="hybridMultilevel"/>
    <w:tmpl w:val="24682F2A"/>
    <w:lvl w:ilvl="0" w:tplc="04090001">
      <w:start w:val="1"/>
      <w:numFmt w:val="bullet"/>
      <w:lvlText w:val=""/>
      <w:lvlJc w:val="left"/>
      <w:pPr>
        <w:ind w:left="695" w:hanging="420"/>
      </w:pPr>
      <w:rPr>
        <w:rFonts w:ascii="Wingdings" w:hAnsi="Wingdings" w:hint="default"/>
      </w:rPr>
    </w:lvl>
    <w:lvl w:ilvl="1" w:tplc="0409000B">
      <w:start w:val="1"/>
      <w:numFmt w:val="bullet"/>
      <w:lvlText w:val=""/>
      <w:lvlJc w:val="left"/>
      <w:pPr>
        <w:ind w:left="1115" w:hanging="420"/>
      </w:pPr>
      <w:rPr>
        <w:rFonts w:ascii="Wingdings" w:hAnsi="Wingdings" w:hint="default"/>
      </w:rPr>
    </w:lvl>
    <w:lvl w:ilvl="2" w:tplc="0409000D">
      <w:start w:val="1"/>
      <w:numFmt w:val="bullet"/>
      <w:lvlText w:val=""/>
      <w:lvlJc w:val="left"/>
      <w:pPr>
        <w:ind w:left="1535" w:hanging="420"/>
      </w:pPr>
      <w:rPr>
        <w:rFonts w:ascii="Wingdings" w:hAnsi="Wingdings" w:hint="default"/>
      </w:rPr>
    </w:lvl>
    <w:lvl w:ilvl="3" w:tplc="04090001" w:tentative="1">
      <w:start w:val="1"/>
      <w:numFmt w:val="bullet"/>
      <w:lvlText w:val=""/>
      <w:lvlJc w:val="left"/>
      <w:pPr>
        <w:ind w:left="1955" w:hanging="420"/>
      </w:pPr>
      <w:rPr>
        <w:rFonts w:ascii="Wingdings" w:hAnsi="Wingdings" w:hint="default"/>
      </w:rPr>
    </w:lvl>
    <w:lvl w:ilvl="4" w:tplc="0409000B" w:tentative="1">
      <w:start w:val="1"/>
      <w:numFmt w:val="bullet"/>
      <w:lvlText w:val=""/>
      <w:lvlJc w:val="left"/>
      <w:pPr>
        <w:ind w:left="2375" w:hanging="420"/>
      </w:pPr>
      <w:rPr>
        <w:rFonts w:ascii="Wingdings" w:hAnsi="Wingdings" w:hint="default"/>
      </w:rPr>
    </w:lvl>
    <w:lvl w:ilvl="5" w:tplc="0409000D" w:tentative="1">
      <w:start w:val="1"/>
      <w:numFmt w:val="bullet"/>
      <w:lvlText w:val=""/>
      <w:lvlJc w:val="left"/>
      <w:pPr>
        <w:ind w:left="2795" w:hanging="420"/>
      </w:pPr>
      <w:rPr>
        <w:rFonts w:ascii="Wingdings" w:hAnsi="Wingdings" w:hint="default"/>
      </w:rPr>
    </w:lvl>
    <w:lvl w:ilvl="6" w:tplc="04090001" w:tentative="1">
      <w:start w:val="1"/>
      <w:numFmt w:val="bullet"/>
      <w:lvlText w:val=""/>
      <w:lvlJc w:val="left"/>
      <w:pPr>
        <w:ind w:left="3215" w:hanging="420"/>
      </w:pPr>
      <w:rPr>
        <w:rFonts w:ascii="Wingdings" w:hAnsi="Wingdings" w:hint="default"/>
      </w:rPr>
    </w:lvl>
    <w:lvl w:ilvl="7" w:tplc="0409000B" w:tentative="1">
      <w:start w:val="1"/>
      <w:numFmt w:val="bullet"/>
      <w:lvlText w:val=""/>
      <w:lvlJc w:val="left"/>
      <w:pPr>
        <w:ind w:left="3635" w:hanging="420"/>
      </w:pPr>
      <w:rPr>
        <w:rFonts w:ascii="Wingdings" w:hAnsi="Wingdings" w:hint="default"/>
      </w:rPr>
    </w:lvl>
    <w:lvl w:ilvl="8" w:tplc="0409000D" w:tentative="1">
      <w:start w:val="1"/>
      <w:numFmt w:val="bullet"/>
      <w:lvlText w:val=""/>
      <w:lvlJc w:val="left"/>
      <w:pPr>
        <w:ind w:left="4055" w:hanging="420"/>
      </w:pPr>
      <w:rPr>
        <w:rFonts w:ascii="Wingdings" w:hAnsi="Wingdings" w:hint="default"/>
      </w:rPr>
    </w:lvl>
  </w:abstractNum>
  <w:abstractNum w:abstractNumId="36" w15:restartNumberingAfterBreak="0">
    <w:nsid w:val="64AB5088"/>
    <w:multiLevelType w:val="hybridMultilevel"/>
    <w:tmpl w:val="FED49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0FE7F90"/>
    <w:multiLevelType w:val="multilevel"/>
    <w:tmpl w:val="FF6C8F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1675A33"/>
    <w:multiLevelType w:val="hybridMultilevel"/>
    <w:tmpl w:val="2A2E9D0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35B60374">
      <w:start w:val="5"/>
      <w:numFmt w:val="bullet"/>
      <w:lvlText w:val="-"/>
      <w:lvlJc w:val="left"/>
      <w:pPr>
        <w:ind w:left="1680" w:hanging="420"/>
      </w:pPr>
      <w:rPr>
        <w:rFonts w:ascii="Times New Roman" w:eastAsia="Calibri"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95BBC"/>
    <w:multiLevelType w:val="hybridMultilevel"/>
    <w:tmpl w:val="85E4223E"/>
    <w:lvl w:ilvl="0" w:tplc="04090001">
      <w:start w:val="1"/>
      <w:numFmt w:val="bullet"/>
      <w:lvlText w:val=""/>
      <w:lvlJc w:val="left"/>
      <w:pPr>
        <w:ind w:left="420" w:hanging="420"/>
      </w:pPr>
      <w:rPr>
        <w:rFonts w:ascii="Wingdings" w:hAnsi="Wingdings" w:hint="default"/>
      </w:rPr>
    </w:lvl>
    <w:lvl w:ilvl="1" w:tplc="35B60374">
      <w:start w:val="5"/>
      <w:numFmt w:val="bullet"/>
      <w:lvlText w:val="-"/>
      <w:lvlJc w:val="left"/>
      <w:pPr>
        <w:ind w:left="840" w:hanging="420"/>
      </w:pPr>
      <w:rPr>
        <w:rFonts w:ascii="Times New Roman" w:eastAsia="Calibri"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7"/>
  </w:num>
  <w:num w:numId="3">
    <w:abstractNumId w:val="19"/>
  </w:num>
  <w:num w:numId="4">
    <w:abstractNumId w:val="8"/>
  </w:num>
  <w:num w:numId="5">
    <w:abstractNumId w:val="42"/>
  </w:num>
  <w:num w:numId="6">
    <w:abstractNumId w:val="30"/>
  </w:num>
  <w:num w:numId="7">
    <w:abstractNumId w:val="16"/>
  </w:num>
  <w:num w:numId="8">
    <w:abstractNumId w:val="43"/>
  </w:num>
  <w:num w:numId="9">
    <w:abstractNumId w:val="1"/>
  </w:num>
  <w:num w:numId="10">
    <w:abstractNumId w:val="31"/>
  </w:num>
  <w:num w:numId="11">
    <w:abstractNumId w:val="26"/>
  </w:num>
  <w:num w:numId="12">
    <w:abstractNumId w:val="35"/>
  </w:num>
  <w:num w:numId="13">
    <w:abstractNumId w:val="23"/>
  </w:num>
  <w:num w:numId="14">
    <w:abstractNumId w:val="9"/>
  </w:num>
  <w:num w:numId="15">
    <w:abstractNumId w:val="14"/>
  </w:num>
  <w:num w:numId="16">
    <w:abstractNumId w:val="7"/>
  </w:num>
  <w:num w:numId="17">
    <w:abstractNumId w:val="3"/>
  </w:num>
  <w:num w:numId="18">
    <w:abstractNumId w:val="40"/>
  </w:num>
  <w:num w:numId="19">
    <w:abstractNumId w:val="25"/>
  </w:num>
  <w:num w:numId="20">
    <w:abstractNumId w:val="11"/>
  </w:num>
  <w:num w:numId="21">
    <w:abstractNumId w:val="20"/>
  </w:num>
  <w:num w:numId="22">
    <w:abstractNumId w:val="22"/>
  </w:num>
  <w:num w:numId="23">
    <w:abstractNumId w:val="32"/>
  </w:num>
  <w:num w:numId="24">
    <w:abstractNumId w:val="33"/>
  </w:num>
  <w:num w:numId="25">
    <w:abstractNumId w:val="38"/>
  </w:num>
  <w:num w:numId="26">
    <w:abstractNumId w:val="28"/>
  </w:num>
  <w:num w:numId="27">
    <w:abstractNumId w:val="15"/>
  </w:num>
  <w:num w:numId="28">
    <w:abstractNumId w:val="2"/>
  </w:num>
  <w:num w:numId="29">
    <w:abstractNumId w:val="13"/>
  </w:num>
  <w:num w:numId="30">
    <w:abstractNumId w:val="12"/>
  </w:num>
  <w:num w:numId="31">
    <w:abstractNumId w:val="10"/>
  </w:num>
  <w:num w:numId="32">
    <w:abstractNumId w:val="41"/>
  </w:num>
  <w:num w:numId="33">
    <w:abstractNumId w:val="5"/>
  </w:num>
  <w:num w:numId="34">
    <w:abstractNumId w:val="17"/>
  </w:num>
  <w:num w:numId="35">
    <w:abstractNumId w:val="36"/>
  </w:num>
  <w:num w:numId="36">
    <w:abstractNumId w:val="6"/>
  </w:num>
  <w:num w:numId="37">
    <w:abstractNumId w:val="29"/>
  </w:num>
  <w:num w:numId="38">
    <w:abstractNumId w:val="27"/>
  </w:num>
  <w:num w:numId="39">
    <w:abstractNumId w:val="39"/>
  </w:num>
  <w:num w:numId="40">
    <w:abstractNumId w:val="34"/>
  </w:num>
  <w:num w:numId="41">
    <w:abstractNumId w:val="24"/>
  </w:num>
  <w:num w:numId="42">
    <w:abstractNumId w:val="4"/>
  </w:num>
  <w:num w:numId="43">
    <w:abstractNumId w:val="18"/>
  </w:num>
  <w:num w:numId="44">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733"/>
    <w:rsid w:val="00005B74"/>
    <w:rsid w:val="00005C60"/>
    <w:rsid w:val="0000600D"/>
    <w:rsid w:val="00006066"/>
    <w:rsid w:val="000060E2"/>
    <w:rsid w:val="00006645"/>
    <w:rsid w:val="0000690C"/>
    <w:rsid w:val="00006D37"/>
    <w:rsid w:val="00007533"/>
    <w:rsid w:val="00007729"/>
    <w:rsid w:val="00007889"/>
    <w:rsid w:val="00007AD6"/>
    <w:rsid w:val="00007AE0"/>
    <w:rsid w:val="00007F10"/>
    <w:rsid w:val="00007F20"/>
    <w:rsid w:val="0001012D"/>
    <w:rsid w:val="0001038D"/>
    <w:rsid w:val="00010460"/>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55A0"/>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8F4"/>
    <w:rsid w:val="000219CD"/>
    <w:rsid w:val="00021AF7"/>
    <w:rsid w:val="00021B83"/>
    <w:rsid w:val="00022E12"/>
    <w:rsid w:val="00022F37"/>
    <w:rsid w:val="000233B7"/>
    <w:rsid w:val="00024132"/>
    <w:rsid w:val="000243FB"/>
    <w:rsid w:val="00024474"/>
    <w:rsid w:val="0002447B"/>
    <w:rsid w:val="00025566"/>
    <w:rsid w:val="000255C5"/>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4EAB"/>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0F1"/>
    <w:rsid w:val="0004228D"/>
    <w:rsid w:val="00043CE6"/>
    <w:rsid w:val="00043E91"/>
    <w:rsid w:val="000445C0"/>
    <w:rsid w:val="0004496E"/>
    <w:rsid w:val="00044B96"/>
    <w:rsid w:val="00044BA2"/>
    <w:rsid w:val="00045470"/>
    <w:rsid w:val="00045994"/>
    <w:rsid w:val="00045E79"/>
    <w:rsid w:val="0004617F"/>
    <w:rsid w:val="0004620F"/>
    <w:rsid w:val="00046576"/>
    <w:rsid w:val="00046BD6"/>
    <w:rsid w:val="00046C36"/>
    <w:rsid w:val="00046DC2"/>
    <w:rsid w:val="000473AF"/>
    <w:rsid w:val="000474F1"/>
    <w:rsid w:val="00047C54"/>
    <w:rsid w:val="00047E01"/>
    <w:rsid w:val="00047EB1"/>
    <w:rsid w:val="000501EB"/>
    <w:rsid w:val="000503D2"/>
    <w:rsid w:val="0005051B"/>
    <w:rsid w:val="000507A0"/>
    <w:rsid w:val="000507E8"/>
    <w:rsid w:val="0005093C"/>
    <w:rsid w:val="00050BAA"/>
    <w:rsid w:val="00050C4B"/>
    <w:rsid w:val="00050E28"/>
    <w:rsid w:val="00051485"/>
    <w:rsid w:val="000514EA"/>
    <w:rsid w:val="0005190B"/>
    <w:rsid w:val="00051FC2"/>
    <w:rsid w:val="0005222A"/>
    <w:rsid w:val="00052465"/>
    <w:rsid w:val="00052B16"/>
    <w:rsid w:val="00052BE7"/>
    <w:rsid w:val="00052D2F"/>
    <w:rsid w:val="00052F1A"/>
    <w:rsid w:val="00053095"/>
    <w:rsid w:val="00053656"/>
    <w:rsid w:val="0005370D"/>
    <w:rsid w:val="0005380A"/>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26A"/>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0F2"/>
    <w:rsid w:val="00066590"/>
    <w:rsid w:val="000666D5"/>
    <w:rsid w:val="00066C0C"/>
    <w:rsid w:val="00066EA6"/>
    <w:rsid w:val="00066FD7"/>
    <w:rsid w:val="00067AD3"/>
    <w:rsid w:val="00067B66"/>
    <w:rsid w:val="00067C0A"/>
    <w:rsid w:val="00067D41"/>
    <w:rsid w:val="00070323"/>
    <w:rsid w:val="000706B3"/>
    <w:rsid w:val="00070793"/>
    <w:rsid w:val="00070A8F"/>
    <w:rsid w:val="00070BD1"/>
    <w:rsid w:val="00070EF8"/>
    <w:rsid w:val="00071382"/>
    <w:rsid w:val="00071987"/>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5C7"/>
    <w:rsid w:val="00086C10"/>
    <w:rsid w:val="00086D89"/>
    <w:rsid w:val="00086EFE"/>
    <w:rsid w:val="00087061"/>
    <w:rsid w:val="0008747B"/>
    <w:rsid w:val="000875FB"/>
    <w:rsid w:val="0008771A"/>
    <w:rsid w:val="00087A7A"/>
    <w:rsid w:val="00087BFE"/>
    <w:rsid w:val="00087C6A"/>
    <w:rsid w:val="00087E54"/>
    <w:rsid w:val="00087F5E"/>
    <w:rsid w:val="000900C9"/>
    <w:rsid w:val="000903B7"/>
    <w:rsid w:val="00090984"/>
    <w:rsid w:val="000910C5"/>
    <w:rsid w:val="00091419"/>
    <w:rsid w:val="00091A61"/>
    <w:rsid w:val="000921FC"/>
    <w:rsid w:val="00092268"/>
    <w:rsid w:val="000929FB"/>
    <w:rsid w:val="00092A88"/>
    <w:rsid w:val="00092BE4"/>
    <w:rsid w:val="00092D77"/>
    <w:rsid w:val="000931DA"/>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2"/>
    <w:rsid w:val="00095A69"/>
    <w:rsid w:val="00095AF4"/>
    <w:rsid w:val="00095DBC"/>
    <w:rsid w:val="000961F5"/>
    <w:rsid w:val="00096312"/>
    <w:rsid w:val="000966A3"/>
    <w:rsid w:val="00096785"/>
    <w:rsid w:val="00096880"/>
    <w:rsid w:val="00096C08"/>
    <w:rsid w:val="00096DBA"/>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348B"/>
    <w:rsid w:val="000A356A"/>
    <w:rsid w:val="000A35A9"/>
    <w:rsid w:val="000A3672"/>
    <w:rsid w:val="000A3E50"/>
    <w:rsid w:val="000A44CD"/>
    <w:rsid w:val="000A4BC5"/>
    <w:rsid w:val="000A4F30"/>
    <w:rsid w:val="000A51B5"/>
    <w:rsid w:val="000A5826"/>
    <w:rsid w:val="000A5863"/>
    <w:rsid w:val="000A5948"/>
    <w:rsid w:val="000A5A8A"/>
    <w:rsid w:val="000A5B26"/>
    <w:rsid w:val="000A62D0"/>
    <w:rsid w:val="000A638D"/>
    <w:rsid w:val="000A66A3"/>
    <w:rsid w:val="000A7054"/>
    <w:rsid w:val="000A7236"/>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63F5"/>
    <w:rsid w:val="000B6737"/>
    <w:rsid w:val="000B69C6"/>
    <w:rsid w:val="000B756C"/>
    <w:rsid w:val="000B7F6F"/>
    <w:rsid w:val="000C0010"/>
    <w:rsid w:val="000C01E9"/>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1B7"/>
    <w:rsid w:val="000D0461"/>
    <w:rsid w:val="000D0465"/>
    <w:rsid w:val="000D0F6A"/>
    <w:rsid w:val="000D11BF"/>
    <w:rsid w:val="000D1543"/>
    <w:rsid w:val="000D15AB"/>
    <w:rsid w:val="000D1DAB"/>
    <w:rsid w:val="000D243E"/>
    <w:rsid w:val="000D26B1"/>
    <w:rsid w:val="000D2BBB"/>
    <w:rsid w:val="000D2D1A"/>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10"/>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4F83"/>
    <w:rsid w:val="000F61A9"/>
    <w:rsid w:val="000F63BD"/>
    <w:rsid w:val="000F649A"/>
    <w:rsid w:val="000F64C4"/>
    <w:rsid w:val="000F6598"/>
    <w:rsid w:val="000F69D3"/>
    <w:rsid w:val="000F6A09"/>
    <w:rsid w:val="000F6BC1"/>
    <w:rsid w:val="000F706B"/>
    <w:rsid w:val="000F7912"/>
    <w:rsid w:val="000F7D40"/>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3EEF"/>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3A2"/>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00"/>
    <w:rsid w:val="0011487C"/>
    <w:rsid w:val="00114DB4"/>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EBB"/>
    <w:rsid w:val="0012757C"/>
    <w:rsid w:val="00127C8F"/>
    <w:rsid w:val="00127FE2"/>
    <w:rsid w:val="001302E3"/>
    <w:rsid w:val="00130934"/>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8CD"/>
    <w:rsid w:val="00133F70"/>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DBE"/>
    <w:rsid w:val="00144084"/>
    <w:rsid w:val="00144294"/>
    <w:rsid w:val="0014491B"/>
    <w:rsid w:val="00144EE2"/>
    <w:rsid w:val="0014501E"/>
    <w:rsid w:val="00145072"/>
    <w:rsid w:val="001450AD"/>
    <w:rsid w:val="0014520C"/>
    <w:rsid w:val="00145F02"/>
    <w:rsid w:val="0014629B"/>
    <w:rsid w:val="001462F7"/>
    <w:rsid w:val="001463A1"/>
    <w:rsid w:val="00146823"/>
    <w:rsid w:val="00146CA8"/>
    <w:rsid w:val="00146F06"/>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ECF"/>
    <w:rsid w:val="00154FE0"/>
    <w:rsid w:val="001551D0"/>
    <w:rsid w:val="00155242"/>
    <w:rsid w:val="00155544"/>
    <w:rsid w:val="00155549"/>
    <w:rsid w:val="00155694"/>
    <w:rsid w:val="001556A3"/>
    <w:rsid w:val="00155907"/>
    <w:rsid w:val="00155A45"/>
    <w:rsid w:val="00155C25"/>
    <w:rsid w:val="00155D0F"/>
    <w:rsid w:val="00156214"/>
    <w:rsid w:val="0015737C"/>
    <w:rsid w:val="00157421"/>
    <w:rsid w:val="00157426"/>
    <w:rsid w:val="001575BD"/>
    <w:rsid w:val="0015784C"/>
    <w:rsid w:val="001578CE"/>
    <w:rsid w:val="0015795A"/>
    <w:rsid w:val="00157BA9"/>
    <w:rsid w:val="00157D0D"/>
    <w:rsid w:val="00160148"/>
    <w:rsid w:val="001606A8"/>
    <w:rsid w:val="00160971"/>
    <w:rsid w:val="00160C5E"/>
    <w:rsid w:val="00160E1D"/>
    <w:rsid w:val="00161061"/>
    <w:rsid w:val="0016146D"/>
    <w:rsid w:val="001615CA"/>
    <w:rsid w:val="0016182B"/>
    <w:rsid w:val="00161937"/>
    <w:rsid w:val="00161B93"/>
    <w:rsid w:val="00162382"/>
    <w:rsid w:val="00162932"/>
    <w:rsid w:val="00162C38"/>
    <w:rsid w:val="00162DB2"/>
    <w:rsid w:val="00162F99"/>
    <w:rsid w:val="00163495"/>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3E3"/>
    <w:rsid w:val="001664E7"/>
    <w:rsid w:val="00166520"/>
    <w:rsid w:val="00166A44"/>
    <w:rsid w:val="00166B1C"/>
    <w:rsid w:val="00166EAE"/>
    <w:rsid w:val="001672AF"/>
    <w:rsid w:val="00167622"/>
    <w:rsid w:val="00167655"/>
    <w:rsid w:val="00167E4F"/>
    <w:rsid w:val="00167F8D"/>
    <w:rsid w:val="00167FD8"/>
    <w:rsid w:val="00170154"/>
    <w:rsid w:val="00170578"/>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81E"/>
    <w:rsid w:val="0018284C"/>
    <w:rsid w:val="001829B9"/>
    <w:rsid w:val="001829F1"/>
    <w:rsid w:val="00182B6D"/>
    <w:rsid w:val="00182EF0"/>
    <w:rsid w:val="0018345A"/>
    <w:rsid w:val="001835B6"/>
    <w:rsid w:val="00183771"/>
    <w:rsid w:val="00183975"/>
    <w:rsid w:val="00183CEA"/>
    <w:rsid w:val="001840F4"/>
    <w:rsid w:val="00184115"/>
    <w:rsid w:val="0018422E"/>
    <w:rsid w:val="00184388"/>
    <w:rsid w:val="00184392"/>
    <w:rsid w:val="001847DB"/>
    <w:rsid w:val="00185178"/>
    <w:rsid w:val="00185456"/>
    <w:rsid w:val="00185D80"/>
    <w:rsid w:val="00186275"/>
    <w:rsid w:val="00186403"/>
    <w:rsid w:val="001867ED"/>
    <w:rsid w:val="001869A6"/>
    <w:rsid w:val="00186B2E"/>
    <w:rsid w:val="00186B71"/>
    <w:rsid w:val="00186C04"/>
    <w:rsid w:val="00186CF0"/>
    <w:rsid w:val="00186F63"/>
    <w:rsid w:val="00187086"/>
    <w:rsid w:val="001871E5"/>
    <w:rsid w:val="001875AD"/>
    <w:rsid w:val="001875EA"/>
    <w:rsid w:val="00187C19"/>
    <w:rsid w:val="00187C2A"/>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879"/>
    <w:rsid w:val="001A4B2A"/>
    <w:rsid w:val="001A4B90"/>
    <w:rsid w:val="001A4CD7"/>
    <w:rsid w:val="001A50A5"/>
    <w:rsid w:val="001A5393"/>
    <w:rsid w:val="001A5448"/>
    <w:rsid w:val="001A547B"/>
    <w:rsid w:val="001A5945"/>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0F27"/>
    <w:rsid w:val="001C148D"/>
    <w:rsid w:val="001C1607"/>
    <w:rsid w:val="001C16FD"/>
    <w:rsid w:val="001C1937"/>
    <w:rsid w:val="001C1A08"/>
    <w:rsid w:val="001C1BC1"/>
    <w:rsid w:val="001C1E8F"/>
    <w:rsid w:val="001C1FE0"/>
    <w:rsid w:val="001C285B"/>
    <w:rsid w:val="001C2AB7"/>
    <w:rsid w:val="001C2ADC"/>
    <w:rsid w:val="001C2D37"/>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C8"/>
    <w:rsid w:val="001C5DD2"/>
    <w:rsid w:val="001C5F7B"/>
    <w:rsid w:val="001C5F83"/>
    <w:rsid w:val="001C6085"/>
    <w:rsid w:val="001C63C7"/>
    <w:rsid w:val="001C654B"/>
    <w:rsid w:val="001C683D"/>
    <w:rsid w:val="001C68C7"/>
    <w:rsid w:val="001C6F5A"/>
    <w:rsid w:val="001C7F78"/>
    <w:rsid w:val="001D01A5"/>
    <w:rsid w:val="001D02E1"/>
    <w:rsid w:val="001D04CB"/>
    <w:rsid w:val="001D08E9"/>
    <w:rsid w:val="001D135C"/>
    <w:rsid w:val="001D1A10"/>
    <w:rsid w:val="001D1B2D"/>
    <w:rsid w:val="001D1B4D"/>
    <w:rsid w:val="001D1D55"/>
    <w:rsid w:val="001D2080"/>
    <w:rsid w:val="001D260E"/>
    <w:rsid w:val="001D27C2"/>
    <w:rsid w:val="001D28C6"/>
    <w:rsid w:val="001D2919"/>
    <w:rsid w:val="001D2A61"/>
    <w:rsid w:val="001D2B86"/>
    <w:rsid w:val="001D3195"/>
    <w:rsid w:val="001D33EB"/>
    <w:rsid w:val="001D360B"/>
    <w:rsid w:val="001D371A"/>
    <w:rsid w:val="001D3BFB"/>
    <w:rsid w:val="001D3C7D"/>
    <w:rsid w:val="001D3DDA"/>
    <w:rsid w:val="001D4097"/>
    <w:rsid w:val="001D491E"/>
    <w:rsid w:val="001D4921"/>
    <w:rsid w:val="001D4A6F"/>
    <w:rsid w:val="001D4A8E"/>
    <w:rsid w:val="001D5150"/>
    <w:rsid w:val="001D51DF"/>
    <w:rsid w:val="001D5267"/>
    <w:rsid w:val="001D5655"/>
    <w:rsid w:val="001D59AA"/>
    <w:rsid w:val="001D5A30"/>
    <w:rsid w:val="001D5B03"/>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360B"/>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A23"/>
    <w:rsid w:val="00207B54"/>
    <w:rsid w:val="00207C49"/>
    <w:rsid w:val="00210281"/>
    <w:rsid w:val="0021080D"/>
    <w:rsid w:val="00210B76"/>
    <w:rsid w:val="0021156E"/>
    <w:rsid w:val="00211AC3"/>
    <w:rsid w:val="002123E7"/>
    <w:rsid w:val="00212447"/>
    <w:rsid w:val="002126E1"/>
    <w:rsid w:val="00213618"/>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0B7F"/>
    <w:rsid w:val="00221A81"/>
    <w:rsid w:val="0022207C"/>
    <w:rsid w:val="00222A2D"/>
    <w:rsid w:val="00222E95"/>
    <w:rsid w:val="00223A0C"/>
    <w:rsid w:val="00224402"/>
    <w:rsid w:val="0022460C"/>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042"/>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63E"/>
    <w:rsid w:val="00251940"/>
    <w:rsid w:val="00251B01"/>
    <w:rsid w:val="00251FEE"/>
    <w:rsid w:val="002524D9"/>
    <w:rsid w:val="002524E9"/>
    <w:rsid w:val="00252625"/>
    <w:rsid w:val="00252AFB"/>
    <w:rsid w:val="00252CB0"/>
    <w:rsid w:val="00252DC0"/>
    <w:rsid w:val="0025307B"/>
    <w:rsid w:val="002536B4"/>
    <w:rsid w:val="00253AD2"/>
    <w:rsid w:val="00253C43"/>
    <w:rsid w:val="00253D3A"/>
    <w:rsid w:val="00253DD7"/>
    <w:rsid w:val="0025480C"/>
    <w:rsid w:val="0025495B"/>
    <w:rsid w:val="00254973"/>
    <w:rsid w:val="00254ABE"/>
    <w:rsid w:val="00254B50"/>
    <w:rsid w:val="00254B57"/>
    <w:rsid w:val="00254B9D"/>
    <w:rsid w:val="00254F50"/>
    <w:rsid w:val="002554AD"/>
    <w:rsid w:val="0025590A"/>
    <w:rsid w:val="00255A0A"/>
    <w:rsid w:val="00255BDA"/>
    <w:rsid w:val="00255BFC"/>
    <w:rsid w:val="002564BA"/>
    <w:rsid w:val="002567F7"/>
    <w:rsid w:val="002568FF"/>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8B0"/>
    <w:rsid w:val="00267F74"/>
    <w:rsid w:val="0027008D"/>
    <w:rsid w:val="002700F2"/>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9"/>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0ABA"/>
    <w:rsid w:val="00290CF3"/>
    <w:rsid w:val="00291422"/>
    <w:rsid w:val="0029154E"/>
    <w:rsid w:val="00291632"/>
    <w:rsid w:val="002919BF"/>
    <w:rsid w:val="002919C2"/>
    <w:rsid w:val="00291B1F"/>
    <w:rsid w:val="00291B85"/>
    <w:rsid w:val="00291F9B"/>
    <w:rsid w:val="002921E1"/>
    <w:rsid w:val="002924A3"/>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276"/>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16C"/>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9A5"/>
    <w:rsid w:val="002A7FA3"/>
    <w:rsid w:val="002B01DE"/>
    <w:rsid w:val="002B0222"/>
    <w:rsid w:val="002B096F"/>
    <w:rsid w:val="002B09BE"/>
    <w:rsid w:val="002B0A76"/>
    <w:rsid w:val="002B0B9F"/>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A6C"/>
    <w:rsid w:val="002B5C12"/>
    <w:rsid w:val="002B5CEE"/>
    <w:rsid w:val="002B5F72"/>
    <w:rsid w:val="002B661D"/>
    <w:rsid w:val="002B66D6"/>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D083A"/>
    <w:rsid w:val="002D0A71"/>
    <w:rsid w:val="002D0CAF"/>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71C"/>
    <w:rsid w:val="002D596B"/>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3F6C"/>
    <w:rsid w:val="002E47FB"/>
    <w:rsid w:val="002E48B5"/>
    <w:rsid w:val="002E4C5E"/>
    <w:rsid w:val="002E4FE8"/>
    <w:rsid w:val="002E508A"/>
    <w:rsid w:val="002E562A"/>
    <w:rsid w:val="002E56E8"/>
    <w:rsid w:val="002E5758"/>
    <w:rsid w:val="002E5A14"/>
    <w:rsid w:val="002E5BF8"/>
    <w:rsid w:val="002E5F67"/>
    <w:rsid w:val="002E648C"/>
    <w:rsid w:val="002E66A6"/>
    <w:rsid w:val="002E6793"/>
    <w:rsid w:val="002E6A65"/>
    <w:rsid w:val="002E6E1D"/>
    <w:rsid w:val="002E6F91"/>
    <w:rsid w:val="002E7683"/>
    <w:rsid w:val="002E77CC"/>
    <w:rsid w:val="002E79A7"/>
    <w:rsid w:val="002E7A2A"/>
    <w:rsid w:val="002F0253"/>
    <w:rsid w:val="002F1069"/>
    <w:rsid w:val="002F113A"/>
    <w:rsid w:val="002F15B9"/>
    <w:rsid w:val="002F1796"/>
    <w:rsid w:val="002F1DEE"/>
    <w:rsid w:val="002F1FB1"/>
    <w:rsid w:val="002F277B"/>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5C4D"/>
    <w:rsid w:val="002F6001"/>
    <w:rsid w:val="002F63DA"/>
    <w:rsid w:val="002F65D7"/>
    <w:rsid w:val="002F6B38"/>
    <w:rsid w:val="002F7955"/>
    <w:rsid w:val="003004D5"/>
    <w:rsid w:val="0030072B"/>
    <w:rsid w:val="00300D1B"/>
    <w:rsid w:val="0030165F"/>
    <w:rsid w:val="00301A35"/>
    <w:rsid w:val="00301A6B"/>
    <w:rsid w:val="00302104"/>
    <w:rsid w:val="003023A6"/>
    <w:rsid w:val="00302595"/>
    <w:rsid w:val="003029D7"/>
    <w:rsid w:val="00302BA1"/>
    <w:rsid w:val="00302DEF"/>
    <w:rsid w:val="00303010"/>
    <w:rsid w:val="00303298"/>
    <w:rsid w:val="0030361D"/>
    <w:rsid w:val="00303765"/>
    <w:rsid w:val="003039E2"/>
    <w:rsid w:val="00303A8C"/>
    <w:rsid w:val="00303E27"/>
    <w:rsid w:val="00303E7C"/>
    <w:rsid w:val="00304199"/>
    <w:rsid w:val="00304325"/>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225"/>
    <w:rsid w:val="00310797"/>
    <w:rsid w:val="003107A9"/>
    <w:rsid w:val="00310CB5"/>
    <w:rsid w:val="0031179F"/>
    <w:rsid w:val="003119B7"/>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7AC"/>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108"/>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71F"/>
    <w:rsid w:val="00335986"/>
    <w:rsid w:val="00335F6B"/>
    <w:rsid w:val="00337209"/>
    <w:rsid w:val="003372D4"/>
    <w:rsid w:val="00337408"/>
    <w:rsid w:val="00337549"/>
    <w:rsid w:val="003378FA"/>
    <w:rsid w:val="00337E9E"/>
    <w:rsid w:val="003402FD"/>
    <w:rsid w:val="0034084C"/>
    <w:rsid w:val="00340A1D"/>
    <w:rsid w:val="00340C21"/>
    <w:rsid w:val="00341864"/>
    <w:rsid w:val="00341A13"/>
    <w:rsid w:val="00341A4F"/>
    <w:rsid w:val="00341FA9"/>
    <w:rsid w:val="003428FB"/>
    <w:rsid w:val="00342C28"/>
    <w:rsid w:val="00342E05"/>
    <w:rsid w:val="003430E8"/>
    <w:rsid w:val="00343454"/>
    <w:rsid w:val="003437C5"/>
    <w:rsid w:val="00343934"/>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69D"/>
    <w:rsid w:val="003518D6"/>
    <w:rsid w:val="00351D3A"/>
    <w:rsid w:val="00351FD6"/>
    <w:rsid w:val="0035277E"/>
    <w:rsid w:val="00352989"/>
    <w:rsid w:val="00352A0A"/>
    <w:rsid w:val="00352BB0"/>
    <w:rsid w:val="00352BB1"/>
    <w:rsid w:val="00353053"/>
    <w:rsid w:val="003533CA"/>
    <w:rsid w:val="003534CB"/>
    <w:rsid w:val="0035372B"/>
    <w:rsid w:val="00353D68"/>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603F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6CF"/>
    <w:rsid w:val="0036482F"/>
    <w:rsid w:val="00364890"/>
    <w:rsid w:val="0036506C"/>
    <w:rsid w:val="00365397"/>
    <w:rsid w:val="003654B4"/>
    <w:rsid w:val="00365829"/>
    <w:rsid w:val="00365CAB"/>
    <w:rsid w:val="00365E8A"/>
    <w:rsid w:val="00365EB3"/>
    <w:rsid w:val="003666A0"/>
    <w:rsid w:val="003667C4"/>
    <w:rsid w:val="00367495"/>
    <w:rsid w:val="003674F0"/>
    <w:rsid w:val="0036752F"/>
    <w:rsid w:val="00367A35"/>
    <w:rsid w:val="00367F2E"/>
    <w:rsid w:val="00367F97"/>
    <w:rsid w:val="0037006B"/>
    <w:rsid w:val="0037012B"/>
    <w:rsid w:val="00370164"/>
    <w:rsid w:val="0037081F"/>
    <w:rsid w:val="003708F8"/>
    <w:rsid w:val="00370A7B"/>
    <w:rsid w:val="00370FF4"/>
    <w:rsid w:val="0037114B"/>
    <w:rsid w:val="0037116F"/>
    <w:rsid w:val="00371561"/>
    <w:rsid w:val="0037170E"/>
    <w:rsid w:val="00371998"/>
    <w:rsid w:val="00371C53"/>
    <w:rsid w:val="00371D3A"/>
    <w:rsid w:val="00371FFA"/>
    <w:rsid w:val="0037216D"/>
    <w:rsid w:val="0037232D"/>
    <w:rsid w:val="00372505"/>
    <w:rsid w:val="003726B8"/>
    <w:rsid w:val="00373170"/>
    <w:rsid w:val="00373B32"/>
    <w:rsid w:val="0037486D"/>
    <w:rsid w:val="00374A29"/>
    <w:rsid w:val="00374A8B"/>
    <w:rsid w:val="00374F49"/>
    <w:rsid w:val="003755A6"/>
    <w:rsid w:val="00375707"/>
    <w:rsid w:val="00375709"/>
    <w:rsid w:val="00375872"/>
    <w:rsid w:val="00375E46"/>
    <w:rsid w:val="00376029"/>
    <w:rsid w:val="003760DD"/>
    <w:rsid w:val="00376123"/>
    <w:rsid w:val="00376237"/>
    <w:rsid w:val="0037676D"/>
    <w:rsid w:val="003767BB"/>
    <w:rsid w:val="00376A26"/>
    <w:rsid w:val="00376FA8"/>
    <w:rsid w:val="0037742E"/>
    <w:rsid w:val="00377F9D"/>
    <w:rsid w:val="00380463"/>
    <w:rsid w:val="003807EE"/>
    <w:rsid w:val="0038099F"/>
    <w:rsid w:val="00380C34"/>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4F0"/>
    <w:rsid w:val="003908F9"/>
    <w:rsid w:val="00390D0A"/>
    <w:rsid w:val="00390E8E"/>
    <w:rsid w:val="00390F0A"/>
    <w:rsid w:val="00390F69"/>
    <w:rsid w:val="00391265"/>
    <w:rsid w:val="00391327"/>
    <w:rsid w:val="0039158F"/>
    <w:rsid w:val="00391842"/>
    <w:rsid w:val="0039187C"/>
    <w:rsid w:val="003918DD"/>
    <w:rsid w:val="003918E5"/>
    <w:rsid w:val="00391AD7"/>
    <w:rsid w:val="00391DEE"/>
    <w:rsid w:val="003924F5"/>
    <w:rsid w:val="0039264B"/>
    <w:rsid w:val="00392A23"/>
    <w:rsid w:val="00392A8E"/>
    <w:rsid w:val="00392D6E"/>
    <w:rsid w:val="00392FB5"/>
    <w:rsid w:val="00393A2B"/>
    <w:rsid w:val="00393A83"/>
    <w:rsid w:val="00393B65"/>
    <w:rsid w:val="00393D2B"/>
    <w:rsid w:val="00393DFD"/>
    <w:rsid w:val="00393E42"/>
    <w:rsid w:val="00394069"/>
    <w:rsid w:val="003943F9"/>
    <w:rsid w:val="003944E5"/>
    <w:rsid w:val="0039478C"/>
    <w:rsid w:val="003948B8"/>
    <w:rsid w:val="003949EC"/>
    <w:rsid w:val="00394B2D"/>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898"/>
    <w:rsid w:val="003A5FEA"/>
    <w:rsid w:val="003A6131"/>
    <w:rsid w:val="003A6356"/>
    <w:rsid w:val="003A6599"/>
    <w:rsid w:val="003A65B0"/>
    <w:rsid w:val="003A667E"/>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40"/>
    <w:rsid w:val="003B6599"/>
    <w:rsid w:val="003B6ABC"/>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9B5"/>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0C93"/>
    <w:rsid w:val="003E13DF"/>
    <w:rsid w:val="003E1688"/>
    <w:rsid w:val="003E16A4"/>
    <w:rsid w:val="003E172C"/>
    <w:rsid w:val="003E17F1"/>
    <w:rsid w:val="003E1887"/>
    <w:rsid w:val="003E19A4"/>
    <w:rsid w:val="003E1CBF"/>
    <w:rsid w:val="003E2EDA"/>
    <w:rsid w:val="003E33FB"/>
    <w:rsid w:val="003E354D"/>
    <w:rsid w:val="003E35B0"/>
    <w:rsid w:val="003E37F5"/>
    <w:rsid w:val="003E39FC"/>
    <w:rsid w:val="003E3D8F"/>
    <w:rsid w:val="003E4145"/>
    <w:rsid w:val="003E45E0"/>
    <w:rsid w:val="003E4C21"/>
    <w:rsid w:val="003E4CF7"/>
    <w:rsid w:val="003E58D8"/>
    <w:rsid w:val="003E5A2C"/>
    <w:rsid w:val="003E5A9F"/>
    <w:rsid w:val="003E63C8"/>
    <w:rsid w:val="003E6494"/>
    <w:rsid w:val="003E671B"/>
    <w:rsid w:val="003E67AC"/>
    <w:rsid w:val="003E6878"/>
    <w:rsid w:val="003E6C8D"/>
    <w:rsid w:val="003E736B"/>
    <w:rsid w:val="003E739C"/>
    <w:rsid w:val="003E746D"/>
    <w:rsid w:val="003E782F"/>
    <w:rsid w:val="003E7DDE"/>
    <w:rsid w:val="003F01AE"/>
    <w:rsid w:val="003F0885"/>
    <w:rsid w:val="003F098B"/>
    <w:rsid w:val="003F0A58"/>
    <w:rsid w:val="003F0E1A"/>
    <w:rsid w:val="003F0E72"/>
    <w:rsid w:val="003F0F4D"/>
    <w:rsid w:val="003F1432"/>
    <w:rsid w:val="003F1B29"/>
    <w:rsid w:val="003F1DB8"/>
    <w:rsid w:val="003F1E22"/>
    <w:rsid w:val="003F1E84"/>
    <w:rsid w:val="003F265C"/>
    <w:rsid w:val="003F2E99"/>
    <w:rsid w:val="003F3021"/>
    <w:rsid w:val="003F3762"/>
    <w:rsid w:val="003F376E"/>
    <w:rsid w:val="003F42D6"/>
    <w:rsid w:val="003F4B39"/>
    <w:rsid w:val="003F4CA0"/>
    <w:rsid w:val="003F4D1B"/>
    <w:rsid w:val="003F4D3E"/>
    <w:rsid w:val="003F5482"/>
    <w:rsid w:val="003F5491"/>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9ED"/>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2B2"/>
    <w:rsid w:val="00411682"/>
    <w:rsid w:val="00411CF2"/>
    <w:rsid w:val="00411E93"/>
    <w:rsid w:val="00411EF6"/>
    <w:rsid w:val="00412316"/>
    <w:rsid w:val="0041251F"/>
    <w:rsid w:val="00412791"/>
    <w:rsid w:val="00412B61"/>
    <w:rsid w:val="004130BB"/>
    <w:rsid w:val="0041376E"/>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6E3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3A83"/>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11"/>
    <w:rsid w:val="00436572"/>
    <w:rsid w:val="004365AB"/>
    <w:rsid w:val="00436755"/>
    <w:rsid w:val="004369DA"/>
    <w:rsid w:val="004369DD"/>
    <w:rsid w:val="00437122"/>
    <w:rsid w:val="0043729D"/>
    <w:rsid w:val="00437396"/>
    <w:rsid w:val="0043754F"/>
    <w:rsid w:val="0043785F"/>
    <w:rsid w:val="00437CF8"/>
    <w:rsid w:val="00440361"/>
    <w:rsid w:val="004405CB"/>
    <w:rsid w:val="004405D4"/>
    <w:rsid w:val="00440778"/>
    <w:rsid w:val="00440E94"/>
    <w:rsid w:val="00440F3E"/>
    <w:rsid w:val="00441223"/>
    <w:rsid w:val="00441324"/>
    <w:rsid w:val="004416F6"/>
    <w:rsid w:val="00441A74"/>
    <w:rsid w:val="00441B45"/>
    <w:rsid w:val="00441C71"/>
    <w:rsid w:val="00441D9E"/>
    <w:rsid w:val="00441E8C"/>
    <w:rsid w:val="00441FE1"/>
    <w:rsid w:val="00442249"/>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846"/>
    <w:rsid w:val="004459C4"/>
    <w:rsid w:val="0044651C"/>
    <w:rsid w:val="00446545"/>
    <w:rsid w:val="0044684B"/>
    <w:rsid w:val="004468E9"/>
    <w:rsid w:val="00446CB1"/>
    <w:rsid w:val="004474E5"/>
    <w:rsid w:val="00450542"/>
    <w:rsid w:val="00450AE6"/>
    <w:rsid w:val="00450C13"/>
    <w:rsid w:val="00450EA8"/>
    <w:rsid w:val="00451147"/>
    <w:rsid w:val="00451638"/>
    <w:rsid w:val="004519FB"/>
    <w:rsid w:val="00452041"/>
    <w:rsid w:val="00452209"/>
    <w:rsid w:val="00452316"/>
    <w:rsid w:val="004527A3"/>
    <w:rsid w:val="00453182"/>
    <w:rsid w:val="00453306"/>
    <w:rsid w:val="004537F5"/>
    <w:rsid w:val="00453AAE"/>
    <w:rsid w:val="00453C0B"/>
    <w:rsid w:val="00454254"/>
    <w:rsid w:val="004542D3"/>
    <w:rsid w:val="004544FD"/>
    <w:rsid w:val="004548D6"/>
    <w:rsid w:val="00454A22"/>
    <w:rsid w:val="00454C71"/>
    <w:rsid w:val="00454D42"/>
    <w:rsid w:val="004558F4"/>
    <w:rsid w:val="0045590D"/>
    <w:rsid w:val="004559B7"/>
    <w:rsid w:val="004559CD"/>
    <w:rsid w:val="00455D96"/>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A3C"/>
    <w:rsid w:val="00461CF4"/>
    <w:rsid w:val="00461EA3"/>
    <w:rsid w:val="00461FD2"/>
    <w:rsid w:val="00462BDA"/>
    <w:rsid w:val="00463717"/>
    <w:rsid w:val="00463740"/>
    <w:rsid w:val="00463946"/>
    <w:rsid w:val="00464052"/>
    <w:rsid w:val="0046453A"/>
    <w:rsid w:val="00464554"/>
    <w:rsid w:val="00464642"/>
    <w:rsid w:val="00464663"/>
    <w:rsid w:val="004646C1"/>
    <w:rsid w:val="004647FC"/>
    <w:rsid w:val="004649DF"/>
    <w:rsid w:val="00464AA9"/>
    <w:rsid w:val="00464D57"/>
    <w:rsid w:val="00464E80"/>
    <w:rsid w:val="00464FAA"/>
    <w:rsid w:val="00465136"/>
    <w:rsid w:val="00465F0A"/>
    <w:rsid w:val="00466786"/>
    <w:rsid w:val="00466A61"/>
    <w:rsid w:val="00467039"/>
    <w:rsid w:val="00467A8B"/>
    <w:rsid w:val="00467AB5"/>
    <w:rsid w:val="00467AFF"/>
    <w:rsid w:val="00467D69"/>
    <w:rsid w:val="00467FBD"/>
    <w:rsid w:val="00470929"/>
    <w:rsid w:val="00470957"/>
    <w:rsid w:val="00470C44"/>
    <w:rsid w:val="00470C53"/>
    <w:rsid w:val="00470C5C"/>
    <w:rsid w:val="00470CF6"/>
    <w:rsid w:val="00471055"/>
    <w:rsid w:val="00471236"/>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5B51"/>
    <w:rsid w:val="004760BF"/>
    <w:rsid w:val="00476F3E"/>
    <w:rsid w:val="004776C5"/>
    <w:rsid w:val="00477F6D"/>
    <w:rsid w:val="00477FDC"/>
    <w:rsid w:val="00480726"/>
    <w:rsid w:val="00480795"/>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858"/>
    <w:rsid w:val="00486AAC"/>
    <w:rsid w:val="00486B0E"/>
    <w:rsid w:val="00486BBB"/>
    <w:rsid w:val="00486F48"/>
    <w:rsid w:val="00487507"/>
    <w:rsid w:val="004879DD"/>
    <w:rsid w:val="00487A34"/>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1E9"/>
    <w:rsid w:val="004A240C"/>
    <w:rsid w:val="004A2530"/>
    <w:rsid w:val="004A2AC1"/>
    <w:rsid w:val="004A2BB2"/>
    <w:rsid w:val="004A2C32"/>
    <w:rsid w:val="004A30F0"/>
    <w:rsid w:val="004A311F"/>
    <w:rsid w:val="004A313C"/>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B66"/>
    <w:rsid w:val="004A6C02"/>
    <w:rsid w:val="004A6FF9"/>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3F63"/>
    <w:rsid w:val="004B42E0"/>
    <w:rsid w:val="004B4307"/>
    <w:rsid w:val="004B45DB"/>
    <w:rsid w:val="004B483C"/>
    <w:rsid w:val="004B4D37"/>
    <w:rsid w:val="004B4D4D"/>
    <w:rsid w:val="004B4EFD"/>
    <w:rsid w:val="004B4F33"/>
    <w:rsid w:val="004B5565"/>
    <w:rsid w:val="004B55D0"/>
    <w:rsid w:val="004B5658"/>
    <w:rsid w:val="004B56BA"/>
    <w:rsid w:val="004B5715"/>
    <w:rsid w:val="004B5C69"/>
    <w:rsid w:val="004B641D"/>
    <w:rsid w:val="004B66EB"/>
    <w:rsid w:val="004B6AF5"/>
    <w:rsid w:val="004B6BA8"/>
    <w:rsid w:val="004B6D6A"/>
    <w:rsid w:val="004B6F28"/>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30"/>
    <w:rsid w:val="004C1F24"/>
    <w:rsid w:val="004C2592"/>
    <w:rsid w:val="004C28C6"/>
    <w:rsid w:val="004C386B"/>
    <w:rsid w:val="004C3B3B"/>
    <w:rsid w:val="004C3D75"/>
    <w:rsid w:val="004C3D98"/>
    <w:rsid w:val="004C414A"/>
    <w:rsid w:val="004C4247"/>
    <w:rsid w:val="004C460F"/>
    <w:rsid w:val="004C4FDC"/>
    <w:rsid w:val="004C5287"/>
    <w:rsid w:val="004C5DE4"/>
    <w:rsid w:val="004C620E"/>
    <w:rsid w:val="004C626B"/>
    <w:rsid w:val="004C666C"/>
    <w:rsid w:val="004C6777"/>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1EC"/>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4885"/>
    <w:rsid w:val="004E551B"/>
    <w:rsid w:val="004E57C2"/>
    <w:rsid w:val="004E5B0C"/>
    <w:rsid w:val="004E5D93"/>
    <w:rsid w:val="004E5FB6"/>
    <w:rsid w:val="004E63DF"/>
    <w:rsid w:val="004E6A7C"/>
    <w:rsid w:val="004E6C45"/>
    <w:rsid w:val="004E724C"/>
    <w:rsid w:val="004E7AFD"/>
    <w:rsid w:val="004E7DA8"/>
    <w:rsid w:val="004F00A6"/>
    <w:rsid w:val="004F034E"/>
    <w:rsid w:val="004F0424"/>
    <w:rsid w:val="004F04B2"/>
    <w:rsid w:val="004F07D2"/>
    <w:rsid w:val="004F12BB"/>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2E5"/>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AFD"/>
    <w:rsid w:val="004F7F65"/>
    <w:rsid w:val="0050055A"/>
    <w:rsid w:val="00500961"/>
    <w:rsid w:val="00500B9D"/>
    <w:rsid w:val="00500F4A"/>
    <w:rsid w:val="005011C9"/>
    <w:rsid w:val="00501262"/>
    <w:rsid w:val="00501647"/>
    <w:rsid w:val="005016A7"/>
    <w:rsid w:val="0050193A"/>
    <w:rsid w:val="005028CB"/>
    <w:rsid w:val="00502A8D"/>
    <w:rsid w:val="00502CB0"/>
    <w:rsid w:val="0050306B"/>
    <w:rsid w:val="0050323F"/>
    <w:rsid w:val="00503533"/>
    <w:rsid w:val="00503593"/>
    <w:rsid w:val="00503775"/>
    <w:rsid w:val="00503849"/>
    <w:rsid w:val="00503E22"/>
    <w:rsid w:val="00503EB6"/>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11"/>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3B4"/>
    <w:rsid w:val="005157CC"/>
    <w:rsid w:val="005157F9"/>
    <w:rsid w:val="00516077"/>
    <w:rsid w:val="0051661A"/>
    <w:rsid w:val="00516D44"/>
    <w:rsid w:val="00517278"/>
    <w:rsid w:val="0051740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B8"/>
    <w:rsid w:val="005323EC"/>
    <w:rsid w:val="0053270E"/>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6F"/>
    <w:rsid w:val="00537FC7"/>
    <w:rsid w:val="0054037B"/>
    <w:rsid w:val="00540415"/>
    <w:rsid w:val="005404D9"/>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FB"/>
    <w:rsid w:val="005672D2"/>
    <w:rsid w:val="0056749A"/>
    <w:rsid w:val="00567699"/>
    <w:rsid w:val="005678DB"/>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053"/>
    <w:rsid w:val="00594430"/>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1C2"/>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0F5"/>
    <w:rsid w:val="005B414D"/>
    <w:rsid w:val="005B456F"/>
    <w:rsid w:val="005B487F"/>
    <w:rsid w:val="005B4A02"/>
    <w:rsid w:val="005B4A5F"/>
    <w:rsid w:val="005B5288"/>
    <w:rsid w:val="005B5354"/>
    <w:rsid w:val="005B55FF"/>
    <w:rsid w:val="005B57A3"/>
    <w:rsid w:val="005B5879"/>
    <w:rsid w:val="005B5BAC"/>
    <w:rsid w:val="005B695E"/>
    <w:rsid w:val="005B69BE"/>
    <w:rsid w:val="005B6BFF"/>
    <w:rsid w:val="005B6CB2"/>
    <w:rsid w:val="005B6CF7"/>
    <w:rsid w:val="005B734F"/>
    <w:rsid w:val="005B75F5"/>
    <w:rsid w:val="005B775C"/>
    <w:rsid w:val="005B7857"/>
    <w:rsid w:val="005B7955"/>
    <w:rsid w:val="005B7BAA"/>
    <w:rsid w:val="005B7BEA"/>
    <w:rsid w:val="005B7E30"/>
    <w:rsid w:val="005C042F"/>
    <w:rsid w:val="005C0E50"/>
    <w:rsid w:val="005C1120"/>
    <w:rsid w:val="005C13AA"/>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17B"/>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52F"/>
    <w:rsid w:val="005D356B"/>
    <w:rsid w:val="005D3AF3"/>
    <w:rsid w:val="005D4D5A"/>
    <w:rsid w:val="005D4F69"/>
    <w:rsid w:val="005D50B3"/>
    <w:rsid w:val="005D5892"/>
    <w:rsid w:val="005D5BA6"/>
    <w:rsid w:val="005D5C74"/>
    <w:rsid w:val="005D5FF5"/>
    <w:rsid w:val="005D6A0A"/>
    <w:rsid w:val="005D6A37"/>
    <w:rsid w:val="005D6B61"/>
    <w:rsid w:val="005D79AA"/>
    <w:rsid w:val="005E09B0"/>
    <w:rsid w:val="005E0B50"/>
    <w:rsid w:val="005E0F80"/>
    <w:rsid w:val="005E111A"/>
    <w:rsid w:val="005E16FF"/>
    <w:rsid w:val="005E1D1F"/>
    <w:rsid w:val="005E1E9A"/>
    <w:rsid w:val="005E1F31"/>
    <w:rsid w:val="005E2027"/>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2E0"/>
    <w:rsid w:val="005E5ACE"/>
    <w:rsid w:val="005E5B5D"/>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249"/>
    <w:rsid w:val="005F13DA"/>
    <w:rsid w:val="005F1A0E"/>
    <w:rsid w:val="005F1E27"/>
    <w:rsid w:val="005F2063"/>
    <w:rsid w:val="005F275F"/>
    <w:rsid w:val="005F293D"/>
    <w:rsid w:val="005F2942"/>
    <w:rsid w:val="005F2E08"/>
    <w:rsid w:val="005F3806"/>
    <w:rsid w:val="005F3BB8"/>
    <w:rsid w:val="005F3D64"/>
    <w:rsid w:val="005F3D68"/>
    <w:rsid w:val="005F3E42"/>
    <w:rsid w:val="005F4071"/>
    <w:rsid w:val="005F4494"/>
    <w:rsid w:val="005F451D"/>
    <w:rsid w:val="005F46D9"/>
    <w:rsid w:val="005F4864"/>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90E"/>
    <w:rsid w:val="005F7BDA"/>
    <w:rsid w:val="005F7D32"/>
    <w:rsid w:val="006001DB"/>
    <w:rsid w:val="006001E2"/>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401"/>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3FB6"/>
    <w:rsid w:val="006141A7"/>
    <w:rsid w:val="00614759"/>
    <w:rsid w:val="00614770"/>
    <w:rsid w:val="006147F7"/>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463"/>
    <w:rsid w:val="0062055B"/>
    <w:rsid w:val="0062071D"/>
    <w:rsid w:val="00620FAC"/>
    <w:rsid w:val="006214C6"/>
    <w:rsid w:val="006217C7"/>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7E"/>
    <w:rsid w:val="006251ED"/>
    <w:rsid w:val="006253C7"/>
    <w:rsid w:val="00625434"/>
    <w:rsid w:val="00625543"/>
    <w:rsid w:val="00625896"/>
    <w:rsid w:val="00625BC9"/>
    <w:rsid w:val="00625C41"/>
    <w:rsid w:val="00626532"/>
    <w:rsid w:val="00626874"/>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BF"/>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6FDE"/>
    <w:rsid w:val="006372B6"/>
    <w:rsid w:val="006374A1"/>
    <w:rsid w:val="00637669"/>
    <w:rsid w:val="006377C8"/>
    <w:rsid w:val="006379E9"/>
    <w:rsid w:val="00637BE1"/>
    <w:rsid w:val="00640087"/>
    <w:rsid w:val="0064060A"/>
    <w:rsid w:val="006407A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2A4"/>
    <w:rsid w:val="006444C3"/>
    <w:rsid w:val="006445AE"/>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239"/>
    <w:rsid w:val="006516D9"/>
    <w:rsid w:val="00651827"/>
    <w:rsid w:val="0065191D"/>
    <w:rsid w:val="00651C3B"/>
    <w:rsid w:val="00651E7C"/>
    <w:rsid w:val="0065210E"/>
    <w:rsid w:val="006525E6"/>
    <w:rsid w:val="00652613"/>
    <w:rsid w:val="00652671"/>
    <w:rsid w:val="006529BF"/>
    <w:rsid w:val="00652CE4"/>
    <w:rsid w:val="00652D50"/>
    <w:rsid w:val="0065317C"/>
    <w:rsid w:val="006531CD"/>
    <w:rsid w:val="006532A9"/>
    <w:rsid w:val="00653545"/>
    <w:rsid w:val="006537BD"/>
    <w:rsid w:val="006537CB"/>
    <w:rsid w:val="00653AD8"/>
    <w:rsid w:val="00654A5C"/>
    <w:rsid w:val="00654E59"/>
    <w:rsid w:val="006551BD"/>
    <w:rsid w:val="00655621"/>
    <w:rsid w:val="00655645"/>
    <w:rsid w:val="00655A1F"/>
    <w:rsid w:val="00655A53"/>
    <w:rsid w:val="00655F97"/>
    <w:rsid w:val="00656031"/>
    <w:rsid w:val="006560AB"/>
    <w:rsid w:val="006560B5"/>
    <w:rsid w:val="006562A8"/>
    <w:rsid w:val="006562CB"/>
    <w:rsid w:val="00656ED5"/>
    <w:rsid w:val="00657591"/>
    <w:rsid w:val="0065769A"/>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A44"/>
    <w:rsid w:val="00663C0F"/>
    <w:rsid w:val="00664390"/>
    <w:rsid w:val="006645DA"/>
    <w:rsid w:val="00664922"/>
    <w:rsid w:val="00664D51"/>
    <w:rsid w:val="00664F6B"/>
    <w:rsid w:val="00665ABF"/>
    <w:rsid w:val="00665B5B"/>
    <w:rsid w:val="00666199"/>
    <w:rsid w:val="00666DF1"/>
    <w:rsid w:val="00666FE1"/>
    <w:rsid w:val="006671D3"/>
    <w:rsid w:val="00667289"/>
    <w:rsid w:val="00667379"/>
    <w:rsid w:val="00667433"/>
    <w:rsid w:val="0066763A"/>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C7F"/>
    <w:rsid w:val="00690E27"/>
    <w:rsid w:val="00690F58"/>
    <w:rsid w:val="00691894"/>
    <w:rsid w:val="00691A15"/>
    <w:rsid w:val="006920B1"/>
    <w:rsid w:val="006922B1"/>
    <w:rsid w:val="0069267F"/>
    <w:rsid w:val="00692D6C"/>
    <w:rsid w:val="00692D81"/>
    <w:rsid w:val="00692E2F"/>
    <w:rsid w:val="00693102"/>
    <w:rsid w:val="00693666"/>
    <w:rsid w:val="006936EB"/>
    <w:rsid w:val="006937A3"/>
    <w:rsid w:val="00693864"/>
    <w:rsid w:val="00693BA8"/>
    <w:rsid w:val="00693E54"/>
    <w:rsid w:val="00694040"/>
    <w:rsid w:val="0069426C"/>
    <w:rsid w:val="0069439D"/>
    <w:rsid w:val="006943C0"/>
    <w:rsid w:val="00694693"/>
    <w:rsid w:val="00694E84"/>
    <w:rsid w:val="00694F23"/>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7DB"/>
    <w:rsid w:val="006A2EF1"/>
    <w:rsid w:val="006A2F0F"/>
    <w:rsid w:val="006A3162"/>
    <w:rsid w:val="006A3193"/>
    <w:rsid w:val="006A34EF"/>
    <w:rsid w:val="006A35AE"/>
    <w:rsid w:val="006A3733"/>
    <w:rsid w:val="006A3862"/>
    <w:rsid w:val="006A3A6A"/>
    <w:rsid w:val="006A4338"/>
    <w:rsid w:val="006A47D2"/>
    <w:rsid w:val="006A480F"/>
    <w:rsid w:val="006A4B8E"/>
    <w:rsid w:val="006A4C70"/>
    <w:rsid w:val="006A50C3"/>
    <w:rsid w:val="006A5216"/>
    <w:rsid w:val="006A52D0"/>
    <w:rsid w:val="006A5664"/>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F31"/>
    <w:rsid w:val="006B4128"/>
    <w:rsid w:val="006B414A"/>
    <w:rsid w:val="006B4A94"/>
    <w:rsid w:val="006B4B28"/>
    <w:rsid w:val="006B5316"/>
    <w:rsid w:val="006B555E"/>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2059"/>
    <w:rsid w:val="006C215D"/>
    <w:rsid w:val="006C2420"/>
    <w:rsid w:val="006C26D8"/>
    <w:rsid w:val="006C2B22"/>
    <w:rsid w:val="006C30BD"/>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2EE"/>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2DFD"/>
    <w:rsid w:val="006D3839"/>
    <w:rsid w:val="006D3C6D"/>
    <w:rsid w:val="006D3FCB"/>
    <w:rsid w:val="006D434B"/>
    <w:rsid w:val="006D460D"/>
    <w:rsid w:val="006D461B"/>
    <w:rsid w:val="006D4CA5"/>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E14"/>
    <w:rsid w:val="006E023F"/>
    <w:rsid w:val="006E04BF"/>
    <w:rsid w:val="006E1226"/>
    <w:rsid w:val="006E1261"/>
    <w:rsid w:val="006E1450"/>
    <w:rsid w:val="006E1683"/>
    <w:rsid w:val="006E1C24"/>
    <w:rsid w:val="006E1E7D"/>
    <w:rsid w:val="006E20C1"/>
    <w:rsid w:val="006E22B4"/>
    <w:rsid w:val="006E275A"/>
    <w:rsid w:val="006E2A37"/>
    <w:rsid w:val="006E2B46"/>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06"/>
    <w:rsid w:val="006E5487"/>
    <w:rsid w:val="006E551F"/>
    <w:rsid w:val="006E562A"/>
    <w:rsid w:val="006E6188"/>
    <w:rsid w:val="006E62AC"/>
    <w:rsid w:val="006E704E"/>
    <w:rsid w:val="006E7050"/>
    <w:rsid w:val="006E7458"/>
    <w:rsid w:val="006E74E9"/>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20C"/>
    <w:rsid w:val="00701BA9"/>
    <w:rsid w:val="00701EBC"/>
    <w:rsid w:val="00702877"/>
    <w:rsid w:val="00703368"/>
    <w:rsid w:val="007033A3"/>
    <w:rsid w:val="0070351C"/>
    <w:rsid w:val="00703932"/>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561"/>
    <w:rsid w:val="00722781"/>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E3C"/>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0F8"/>
    <w:rsid w:val="007434F7"/>
    <w:rsid w:val="0074365E"/>
    <w:rsid w:val="00743FEB"/>
    <w:rsid w:val="007440E8"/>
    <w:rsid w:val="007444BB"/>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506DB"/>
    <w:rsid w:val="00750AC5"/>
    <w:rsid w:val="00750E7B"/>
    <w:rsid w:val="007513F2"/>
    <w:rsid w:val="00751997"/>
    <w:rsid w:val="00751A22"/>
    <w:rsid w:val="00751ACF"/>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EB6"/>
    <w:rsid w:val="007563E6"/>
    <w:rsid w:val="00756638"/>
    <w:rsid w:val="00756B13"/>
    <w:rsid w:val="00756F1D"/>
    <w:rsid w:val="00757038"/>
    <w:rsid w:val="007571E4"/>
    <w:rsid w:val="007572A5"/>
    <w:rsid w:val="0075756F"/>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913"/>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0F"/>
    <w:rsid w:val="007755C6"/>
    <w:rsid w:val="00775838"/>
    <w:rsid w:val="007769CC"/>
    <w:rsid w:val="00776A58"/>
    <w:rsid w:val="00777069"/>
    <w:rsid w:val="0077708A"/>
    <w:rsid w:val="007774CF"/>
    <w:rsid w:val="007776B9"/>
    <w:rsid w:val="00777A0F"/>
    <w:rsid w:val="007803C4"/>
    <w:rsid w:val="00780445"/>
    <w:rsid w:val="007804E7"/>
    <w:rsid w:val="007804F3"/>
    <w:rsid w:val="00780A49"/>
    <w:rsid w:val="00780B79"/>
    <w:rsid w:val="00781116"/>
    <w:rsid w:val="007813EC"/>
    <w:rsid w:val="00781631"/>
    <w:rsid w:val="007816E7"/>
    <w:rsid w:val="00781988"/>
    <w:rsid w:val="00781ADE"/>
    <w:rsid w:val="0078200F"/>
    <w:rsid w:val="0078225A"/>
    <w:rsid w:val="0078255E"/>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514E"/>
    <w:rsid w:val="0078548B"/>
    <w:rsid w:val="007855E6"/>
    <w:rsid w:val="00785A88"/>
    <w:rsid w:val="00785D26"/>
    <w:rsid w:val="0078628F"/>
    <w:rsid w:val="0078663A"/>
    <w:rsid w:val="00786A4D"/>
    <w:rsid w:val="00786CB3"/>
    <w:rsid w:val="00786D76"/>
    <w:rsid w:val="00787F43"/>
    <w:rsid w:val="007900EF"/>
    <w:rsid w:val="007903FF"/>
    <w:rsid w:val="0079044A"/>
    <w:rsid w:val="00790AA5"/>
    <w:rsid w:val="0079107B"/>
    <w:rsid w:val="00791181"/>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395"/>
    <w:rsid w:val="007A1610"/>
    <w:rsid w:val="007A1630"/>
    <w:rsid w:val="007A1BA3"/>
    <w:rsid w:val="007A1E35"/>
    <w:rsid w:val="007A20AE"/>
    <w:rsid w:val="007A29D2"/>
    <w:rsid w:val="007A2A53"/>
    <w:rsid w:val="007A3259"/>
    <w:rsid w:val="007A32FF"/>
    <w:rsid w:val="007A3341"/>
    <w:rsid w:val="007A337D"/>
    <w:rsid w:val="007A33BE"/>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880"/>
    <w:rsid w:val="007B5E4C"/>
    <w:rsid w:val="007B6077"/>
    <w:rsid w:val="007B670D"/>
    <w:rsid w:val="007B6B9A"/>
    <w:rsid w:val="007B7102"/>
    <w:rsid w:val="007C019D"/>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F01"/>
    <w:rsid w:val="007C21BE"/>
    <w:rsid w:val="007C23C5"/>
    <w:rsid w:val="007C2465"/>
    <w:rsid w:val="007C26B1"/>
    <w:rsid w:val="007C26F4"/>
    <w:rsid w:val="007C29D2"/>
    <w:rsid w:val="007C2D6F"/>
    <w:rsid w:val="007C2ED4"/>
    <w:rsid w:val="007C3134"/>
    <w:rsid w:val="007C3300"/>
    <w:rsid w:val="007C3396"/>
    <w:rsid w:val="007C3494"/>
    <w:rsid w:val="007C3863"/>
    <w:rsid w:val="007C3B90"/>
    <w:rsid w:val="007C3F4C"/>
    <w:rsid w:val="007C4053"/>
    <w:rsid w:val="007C4449"/>
    <w:rsid w:val="007C4538"/>
    <w:rsid w:val="007C457C"/>
    <w:rsid w:val="007C4B58"/>
    <w:rsid w:val="007C4DDB"/>
    <w:rsid w:val="007C4F0A"/>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3FC1"/>
    <w:rsid w:val="007D42DC"/>
    <w:rsid w:val="007D42EF"/>
    <w:rsid w:val="007D44F6"/>
    <w:rsid w:val="007D5201"/>
    <w:rsid w:val="007D53D4"/>
    <w:rsid w:val="007D5B27"/>
    <w:rsid w:val="007D5D0B"/>
    <w:rsid w:val="007D651D"/>
    <w:rsid w:val="007D6609"/>
    <w:rsid w:val="007D667A"/>
    <w:rsid w:val="007D6692"/>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D69"/>
    <w:rsid w:val="007E2F31"/>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436"/>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AA7"/>
    <w:rsid w:val="007F7CAD"/>
    <w:rsid w:val="008003AC"/>
    <w:rsid w:val="008006E6"/>
    <w:rsid w:val="008006ED"/>
    <w:rsid w:val="00800969"/>
    <w:rsid w:val="00800CEC"/>
    <w:rsid w:val="00800DD1"/>
    <w:rsid w:val="00800DE0"/>
    <w:rsid w:val="0080127C"/>
    <w:rsid w:val="00801562"/>
    <w:rsid w:val="00801727"/>
    <w:rsid w:val="0080199B"/>
    <w:rsid w:val="00801CF6"/>
    <w:rsid w:val="00801EA0"/>
    <w:rsid w:val="00801EEF"/>
    <w:rsid w:val="00801F61"/>
    <w:rsid w:val="008023E4"/>
    <w:rsid w:val="0080250D"/>
    <w:rsid w:val="00802A22"/>
    <w:rsid w:val="00802B64"/>
    <w:rsid w:val="00802D90"/>
    <w:rsid w:val="008031DD"/>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A8"/>
    <w:rsid w:val="008305C6"/>
    <w:rsid w:val="00830A77"/>
    <w:rsid w:val="00830CEB"/>
    <w:rsid w:val="0083115F"/>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81C"/>
    <w:rsid w:val="008369A1"/>
    <w:rsid w:val="00836F42"/>
    <w:rsid w:val="00837446"/>
    <w:rsid w:val="0083771F"/>
    <w:rsid w:val="00837AC9"/>
    <w:rsid w:val="00837B78"/>
    <w:rsid w:val="00840208"/>
    <w:rsid w:val="00840696"/>
    <w:rsid w:val="0084089A"/>
    <w:rsid w:val="00840AAA"/>
    <w:rsid w:val="00840D2E"/>
    <w:rsid w:val="00840E65"/>
    <w:rsid w:val="00841011"/>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883"/>
    <w:rsid w:val="00847DC6"/>
    <w:rsid w:val="00847F36"/>
    <w:rsid w:val="008503FB"/>
    <w:rsid w:val="008505F1"/>
    <w:rsid w:val="00850757"/>
    <w:rsid w:val="008508FE"/>
    <w:rsid w:val="00850DCE"/>
    <w:rsid w:val="008512EC"/>
    <w:rsid w:val="00851413"/>
    <w:rsid w:val="0085145F"/>
    <w:rsid w:val="008519F1"/>
    <w:rsid w:val="00851A29"/>
    <w:rsid w:val="00851A2E"/>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426"/>
    <w:rsid w:val="00862B9A"/>
    <w:rsid w:val="00862C9A"/>
    <w:rsid w:val="00862D31"/>
    <w:rsid w:val="00862DA8"/>
    <w:rsid w:val="00862E40"/>
    <w:rsid w:val="00862F75"/>
    <w:rsid w:val="00863752"/>
    <w:rsid w:val="008638DE"/>
    <w:rsid w:val="00863949"/>
    <w:rsid w:val="00864043"/>
    <w:rsid w:val="0086420A"/>
    <w:rsid w:val="008645D6"/>
    <w:rsid w:val="00864662"/>
    <w:rsid w:val="00864CBD"/>
    <w:rsid w:val="008657AB"/>
    <w:rsid w:val="00865C05"/>
    <w:rsid w:val="00865DA2"/>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27E"/>
    <w:rsid w:val="00875408"/>
    <w:rsid w:val="008755B4"/>
    <w:rsid w:val="00875798"/>
    <w:rsid w:val="008759B8"/>
    <w:rsid w:val="00875B3B"/>
    <w:rsid w:val="00875ED7"/>
    <w:rsid w:val="00875FC2"/>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9C"/>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36C"/>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73B"/>
    <w:rsid w:val="008A3A03"/>
    <w:rsid w:val="008A3B91"/>
    <w:rsid w:val="008A4689"/>
    <w:rsid w:val="008A4710"/>
    <w:rsid w:val="008A4B78"/>
    <w:rsid w:val="008A4E03"/>
    <w:rsid w:val="008A562C"/>
    <w:rsid w:val="008A571C"/>
    <w:rsid w:val="008A5AD9"/>
    <w:rsid w:val="008A6684"/>
    <w:rsid w:val="008A66BE"/>
    <w:rsid w:val="008A6717"/>
    <w:rsid w:val="008A6B8C"/>
    <w:rsid w:val="008A7059"/>
    <w:rsid w:val="008A71CE"/>
    <w:rsid w:val="008A71EB"/>
    <w:rsid w:val="008B02BE"/>
    <w:rsid w:val="008B0F5E"/>
    <w:rsid w:val="008B10E5"/>
    <w:rsid w:val="008B1241"/>
    <w:rsid w:val="008B1359"/>
    <w:rsid w:val="008B1758"/>
    <w:rsid w:val="008B1BC6"/>
    <w:rsid w:val="008B1FCB"/>
    <w:rsid w:val="008B2341"/>
    <w:rsid w:val="008B23B5"/>
    <w:rsid w:val="008B2BCC"/>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055"/>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648F"/>
    <w:rsid w:val="008C69F0"/>
    <w:rsid w:val="008C6BBC"/>
    <w:rsid w:val="008C6C0A"/>
    <w:rsid w:val="008C6D9C"/>
    <w:rsid w:val="008C6F95"/>
    <w:rsid w:val="008C7991"/>
    <w:rsid w:val="008C7B0F"/>
    <w:rsid w:val="008C7BCF"/>
    <w:rsid w:val="008C7BD5"/>
    <w:rsid w:val="008C7F76"/>
    <w:rsid w:val="008D00D2"/>
    <w:rsid w:val="008D014E"/>
    <w:rsid w:val="008D035E"/>
    <w:rsid w:val="008D042B"/>
    <w:rsid w:val="008D0521"/>
    <w:rsid w:val="008D0729"/>
    <w:rsid w:val="008D14F8"/>
    <w:rsid w:val="008D1A4E"/>
    <w:rsid w:val="008D1BFB"/>
    <w:rsid w:val="008D1F09"/>
    <w:rsid w:val="008D2080"/>
    <w:rsid w:val="008D24A5"/>
    <w:rsid w:val="008D31AA"/>
    <w:rsid w:val="008D355C"/>
    <w:rsid w:val="008D360C"/>
    <w:rsid w:val="008D4893"/>
    <w:rsid w:val="008D4AAF"/>
    <w:rsid w:val="008D4AD9"/>
    <w:rsid w:val="008D4B36"/>
    <w:rsid w:val="008D4D56"/>
    <w:rsid w:val="008D4F89"/>
    <w:rsid w:val="008D5204"/>
    <w:rsid w:val="008D5259"/>
    <w:rsid w:val="008D5845"/>
    <w:rsid w:val="008D58EC"/>
    <w:rsid w:val="008D5A31"/>
    <w:rsid w:val="008D5DBF"/>
    <w:rsid w:val="008D6C16"/>
    <w:rsid w:val="008D6CFE"/>
    <w:rsid w:val="008D727C"/>
    <w:rsid w:val="008D7298"/>
    <w:rsid w:val="008D756D"/>
    <w:rsid w:val="008D7609"/>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19A6"/>
    <w:rsid w:val="008E2027"/>
    <w:rsid w:val="008E25DF"/>
    <w:rsid w:val="008E263A"/>
    <w:rsid w:val="008E267D"/>
    <w:rsid w:val="008E26C8"/>
    <w:rsid w:val="008E2E40"/>
    <w:rsid w:val="008E2EC8"/>
    <w:rsid w:val="008E3023"/>
    <w:rsid w:val="008E3576"/>
    <w:rsid w:val="008E35DC"/>
    <w:rsid w:val="008E396B"/>
    <w:rsid w:val="008E3A6B"/>
    <w:rsid w:val="008E3AB4"/>
    <w:rsid w:val="008E3FC0"/>
    <w:rsid w:val="008E4060"/>
    <w:rsid w:val="008E4266"/>
    <w:rsid w:val="008E4321"/>
    <w:rsid w:val="008E46B0"/>
    <w:rsid w:val="008E4BDE"/>
    <w:rsid w:val="008E4DA5"/>
    <w:rsid w:val="008E4E11"/>
    <w:rsid w:val="008E4E2E"/>
    <w:rsid w:val="008E4E8A"/>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3963"/>
    <w:rsid w:val="008F415D"/>
    <w:rsid w:val="008F4505"/>
    <w:rsid w:val="008F4A2D"/>
    <w:rsid w:val="008F54D0"/>
    <w:rsid w:val="008F5D60"/>
    <w:rsid w:val="008F64FF"/>
    <w:rsid w:val="008F6592"/>
    <w:rsid w:val="008F6957"/>
    <w:rsid w:val="008F69DD"/>
    <w:rsid w:val="008F722F"/>
    <w:rsid w:val="008F74EE"/>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4EAC"/>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E8D"/>
    <w:rsid w:val="0091306D"/>
    <w:rsid w:val="009135C6"/>
    <w:rsid w:val="00913759"/>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2B7"/>
    <w:rsid w:val="00920527"/>
    <w:rsid w:val="009205B2"/>
    <w:rsid w:val="00920B4E"/>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0F2B"/>
    <w:rsid w:val="00931921"/>
    <w:rsid w:val="00931C3D"/>
    <w:rsid w:val="00931CE1"/>
    <w:rsid w:val="00932047"/>
    <w:rsid w:val="0093204B"/>
    <w:rsid w:val="0093235F"/>
    <w:rsid w:val="0093256F"/>
    <w:rsid w:val="00932C37"/>
    <w:rsid w:val="00933173"/>
    <w:rsid w:val="009334A5"/>
    <w:rsid w:val="00933CF6"/>
    <w:rsid w:val="00933F34"/>
    <w:rsid w:val="009341A5"/>
    <w:rsid w:val="009341B2"/>
    <w:rsid w:val="00934277"/>
    <w:rsid w:val="00934345"/>
    <w:rsid w:val="0093459C"/>
    <w:rsid w:val="009349DD"/>
    <w:rsid w:val="00934AA0"/>
    <w:rsid w:val="00934EBE"/>
    <w:rsid w:val="0093525C"/>
    <w:rsid w:val="00935689"/>
    <w:rsid w:val="0093576E"/>
    <w:rsid w:val="00935CAC"/>
    <w:rsid w:val="00935CC9"/>
    <w:rsid w:val="009361CA"/>
    <w:rsid w:val="00936236"/>
    <w:rsid w:val="00936400"/>
    <w:rsid w:val="0093682F"/>
    <w:rsid w:val="00936D01"/>
    <w:rsid w:val="00936FA1"/>
    <w:rsid w:val="0093734F"/>
    <w:rsid w:val="00937716"/>
    <w:rsid w:val="00937749"/>
    <w:rsid w:val="00940299"/>
    <w:rsid w:val="009403BD"/>
    <w:rsid w:val="009407A8"/>
    <w:rsid w:val="00940CA3"/>
    <w:rsid w:val="00940D71"/>
    <w:rsid w:val="00940D99"/>
    <w:rsid w:val="00940DC6"/>
    <w:rsid w:val="009411A4"/>
    <w:rsid w:val="00941687"/>
    <w:rsid w:val="009417BA"/>
    <w:rsid w:val="009418ED"/>
    <w:rsid w:val="00941C46"/>
    <w:rsid w:val="00941D46"/>
    <w:rsid w:val="009422DA"/>
    <w:rsid w:val="00942462"/>
    <w:rsid w:val="009426EB"/>
    <w:rsid w:val="0094280D"/>
    <w:rsid w:val="009429F9"/>
    <w:rsid w:val="00942AAD"/>
    <w:rsid w:val="00942B8B"/>
    <w:rsid w:val="00943076"/>
    <w:rsid w:val="0094378C"/>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115B"/>
    <w:rsid w:val="0095166F"/>
    <w:rsid w:val="00951ECB"/>
    <w:rsid w:val="0095209F"/>
    <w:rsid w:val="00952138"/>
    <w:rsid w:val="009523DF"/>
    <w:rsid w:val="0095258D"/>
    <w:rsid w:val="0095273C"/>
    <w:rsid w:val="009528CA"/>
    <w:rsid w:val="009529AA"/>
    <w:rsid w:val="009531D8"/>
    <w:rsid w:val="00953278"/>
    <w:rsid w:val="009532B3"/>
    <w:rsid w:val="00953321"/>
    <w:rsid w:val="00953434"/>
    <w:rsid w:val="0095346F"/>
    <w:rsid w:val="0095394D"/>
    <w:rsid w:val="00953AE1"/>
    <w:rsid w:val="00953B4F"/>
    <w:rsid w:val="00953C2C"/>
    <w:rsid w:val="00953E69"/>
    <w:rsid w:val="00953F76"/>
    <w:rsid w:val="0095413C"/>
    <w:rsid w:val="00954473"/>
    <w:rsid w:val="0095468D"/>
    <w:rsid w:val="00954692"/>
    <w:rsid w:val="0095494C"/>
    <w:rsid w:val="00954AFA"/>
    <w:rsid w:val="00954F88"/>
    <w:rsid w:val="009551A8"/>
    <w:rsid w:val="00955672"/>
    <w:rsid w:val="00955DBD"/>
    <w:rsid w:val="009560A8"/>
    <w:rsid w:val="009560DC"/>
    <w:rsid w:val="00956689"/>
    <w:rsid w:val="00956D94"/>
    <w:rsid w:val="00957263"/>
    <w:rsid w:val="00957574"/>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47D"/>
    <w:rsid w:val="009636E4"/>
    <w:rsid w:val="009638A2"/>
    <w:rsid w:val="00963916"/>
    <w:rsid w:val="00963A2A"/>
    <w:rsid w:val="00963B67"/>
    <w:rsid w:val="00963BA0"/>
    <w:rsid w:val="00963D5F"/>
    <w:rsid w:val="00964A54"/>
    <w:rsid w:val="00964B22"/>
    <w:rsid w:val="00965164"/>
    <w:rsid w:val="009653C5"/>
    <w:rsid w:val="00965568"/>
    <w:rsid w:val="00965839"/>
    <w:rsid w:val="00965930"/>
    <w:rsid w:val="00965A4E"/>
    <w:rsid w:val="00965A79"/>
    <w:rsid w:val="00965D5A"/>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B98"/>
    <w:rsid w:val="00971D1B"/>
    <w:rsid w:val="00971D61"/>
    <w:rsid w:val="009722EA"/>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DAF"/>
    <w:rsid w:val="00991287"/>
    <w:rsid w:val="00991370"/>
    <w:rsid w:val="00991577"/>
    <w:rsid w:val="00991695"/>
    <w:rsid w:val="0099183F"/>
    <w:rsid w:val="00991BA0"/>
    <w:rsid w:val="0099261B"/>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156"/>
    <w:rsid w:val="009A222E"/>
    <w:rsid w:val="009A244B"/>
    <w:rsid w:val="009A24C3"/>
    <w:rsid w:val="009A285B"/>
    <w:rsid w:val="009A2EC6"/>
    <w:rsid w:val="009A2FDA"/>
    <w:rsid w:val="009A2FE1"/>
    <w:rsid w:val="009A3310"/>
    <w:rsid w:val="009A341F"/>
    <w:rsid w:val="009A37B0"/>
    <w:rsid w:val="009A38F1"/>
    <w:rsid w:val="009A3B6D"/>
    <w:rsid w:val="009A3B91"/>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864"/>
    <w:rsid w:val="009B1EC0"/>
    <w:rsid w:val="009B21FC"/>
    <w:rsid w:val="009B24ED"/>
    <w:rsid w:val="009B253C"/>
    <w:rsid w:val="009B2A6A"/>
    <w:rsid w:val="009B2C69"/>
    <w:rsid w:val="009B327B"/>
    <w:rsid w:val="009B39C1"/>
    <w:rsid w:val="009B4249"/>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6E0"/>
    <w:rsid w:val="009B7921"/>
    <w:rsid w:val="009B7A8B"/>
    <w:rsid w:val="009B7E86"/>
    <w:rsid w:val="009C027F"/>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2EB1"/>
    <w:rsid w:val="009D3FC1"/>
    <w:rsid w:val="009D40FB"/>
    <w:rsid w:val="009D43C3"/>
    <w:rsid w:val="009D504E"/>
    <w:rsid w:val="009D5318"/>
    <w:rsid w:val="009D5380"/>
    <w:rsid w:val="009D651C"/>
    <w:rsid w:val="009D68B3"/>
    <w:rsid w:val="009D6914"/>
    <w:rsid w:val="009D7238"/>
    <w:rsid w:val="009D73DF"/>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3FC"/>
    <w:rsid w:val="009E68B4"/>
    <w:rsid w:val="009E6E98"/>
    <w:rsid w:val="009E6E9B"/>
    <w:rsid w:val="009E792E"/>
    <w:rsid w:val="009F062A"/>
    <w:rsid w:val="009F0BDB"/>
    <w:rsid w:val="009F0EA5"/>
    <w:rsid w:val="009F1553"/>
    <w:rsid w:val="009F1726"/>
    <w:rsid w:val="009F1990"/>
    <w:rsid w:val="009F1D93"/>
    <w:rsid w:val="009F20C6"/>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5087"/>
    <w:rsid w:val="00A0550C"/>
    <w:rsid w:val="00A05578"/>
    <w:rsid w:val="00A0595D"/>
    <w:rsid w:val="00A05C84"/>
    <w:rsid w:val="00A0649A"/>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8FE"/>
    <w:rsid w:val="00A12D86"/>
    <w:rsid w:val="00A12D95"/>
    <w:rsid w:val="00A12EDD"/>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8E9"/>
    <w:rsid w:val="00A23E74"/>
    <w:rsid w:val="00A23FC9"/>
    <w:rsid w:val="00A24288"/>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A0A"/>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E0E"/>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6D08"/>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6A4"/>
    <w:rsid w:val="00A537A9"/>
    <w:rsid w:val="00A53C98"/>
    <w:rsid w:val="00A54103"/>
    <w:rsid w:val="00A541ED"/>
    <w:rsid w:val="00A5445F"/>
    <w:rsid w:val="00A5475A"/>
    <w:rsid w:val="00A54F6B"/>
    <w:rsid w:val="00A54F6F"/>
    <w:rsid w:val="00A54FBA"/>
    <w:rsid w:val="00A5508C"/>
    <w:rsid w:val="00A550CE"/>
    <w:rsid w:val="00A558F8"/>
    <w:rsid w:val="00A55CC2"/>
    <w:rsid w:val="00A56027"/>
    <w:rsid w:val="00A560D2"/>
    <w:rsid w:val="00A561AB"/>
    <w:rsid w:val="00A565A7"/>
    <w:rsid w:val="00A56674"/>
    <w:rsid w:val="00A566B2"/>
    <w:rsid w:val="00A56BE5"/>
    <w:rsid w:val="00A57069"/>
    <w:rsid w:val="00A6003E"/>
    <w:rsid w:val="00A6045E"/>
    <w:rsid w:val="00A604F6"/>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3B"/>
    <w:rsid w:val="00A72DBF"/>
    <w:rsid w:val="00A72DDA"/>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41"/>
    <w:rsid w:val="00A83E4A"/>
    <w:rsid w:val="00A84BED"/>
    <w:rsid w:val="00A84F57"/>
    <w:rsid w:val="00A85131"/>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90432"/>
    <w:rsid w:val="00A90444"/>
    <w:rsid w:val="00A906E4"/>
    <w:rsid w:val="00A90BA5"/>
    <w:rsid w:val="00A90F70"/>
    <w:rsid w:val="00A910D5"/>
    <w:rsid w:val="00A914B7"/>
    <w:rsid w:val="00A91E4E"/>
    <w:rsid w:val="00A92090"/>
    <w:rsid w:val="00A92931"/>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8A5"/>
    <w:rsid w:val="00A969ED"/>
    <w:rsid w:val="00A96D95"/>
    <w:rsid w:val="00A971EA"/>
    <w:rsid w:val="00A97416"/>
    <w:rsid w:val="00A97565"/>
    <w:rsid w:val="00A97AAF"/>
    <w:rsid w:val="00A97F91"/>
    <w:rsid w:val="00AA02A7"/>
    <w:rsid w:val="00AA03E5"/>
    <w:rsid w:val="00AA047F"/>
    <w:rsid w:val="00AA07EC"/>
    <w:rsid w:val="00AA08D9"/>
    <w:rsid w:val="00AA0C27"/>
    <w:rsid w:val="00AA0DF2"/>
    <w:rsid w:val="00AA18C0"/>
    <w:rsid w:val="00AA19FA"/>
    <w:rsid w:val="00AA1C83"/>
    <w:rsid w:val="00AA1DC0"/>
    <w:rsid w:val="00AA1DF8"/>
    <w:rsid w:val="00AA226D"/>
    <w:rsid w:val="00AA2317"/>
    <w:rsid w:val="00AA2618"/>
    <w:rsid w:val="00AA2AB2"/>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62DE"/>
    <w:rsid w:val="00AA68B1"/>
    <w:rsid w:val="00AA69C3"/>
    <w:rsid w:val="00AA6E1E"/>
    <w:rsid w:val="00AA6EC4"/>
    <w:rsid w:val="00AA7011"/>
    <w:rsid w:val="00AA7124"/>
    <w:rsid w:val="00AA7D37"/>
    <w:rsid w:val="00AA7E33"/>
    <w:rsid w:val="00AB0615"/>
    <w:rsid w:val="00AB0A44"/>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A7A"/>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213"/>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51A"/>
    <w:rsid w:val="00AD174A"/>
    <w:rsid w:val="00AD186C"/>
    <w:rsid w:val="00AD2100"/>
    <w:rsid w:val="00AD265A"/>
    <w:rsid w:val="00AD2977"/>
    <w:rsid w:val="00AD2CF6"/>
    <w:rsid w:val="00AD3083"/>
    <w:rsid w:val="00AD30D3"/>
    <w:rsid w:val="00AD31EB"/>
    <w:rsid w:val="00AD396B"/>
    <w:rsid w:val="00AD3CD7"/>
    <w:rsid w:val="00AD439D"/>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915"/>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501E"/>
    <w:rsid w:val="00AF5159"/>
    <w:rsid w:val="00AF535D"/>
    <w:rsid w:val="00AF546E"/>
    <w:rsid w:val="00AF5549"/>
    <w:rsid w:val="00AF5862"/>
    <w:rsid w:val="00AF5941"/>
    <w:rsid w:val="00AF5E6B"/>
    <w:rsid w:val="00AF7251"/>
    <w:rsid w:val="00AF73DC"/>
    <w:rsid w:val="00AF785B"/>
    <w:rsid w:val="00AF795C"/>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9A8"/>
    <w:rsid w:val="00B05A03"/>
    <w:rsid w:val="00B060F4"/>
    <w:rsid w:val="00B06149"/>
    <w:rsid w:val="00B068BB"/>
    <w:rsid w:val="00B06AC6"/>
    <w:rsid w:val="00B06C94"/>
    <w:rsid w:val="00B06D6D"/>
    <w:rsid w:val="00B06F0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A1C"/>
    <w:rsid w:val="00B30B26"/>
    <w:rsid w:val="00B31067"/>
    <w:rsid w:val="00B31620"/>
    <w:rsid w:val="00B31951"/>
    <w:rsid w:val="00B31FA6"/>
    <w:rsid w:val="00B3203A"/>
    <w:rsid w:val="00B32087"/>
    <w:rsid w:val="00B320F3"/>
    <w:rsid w:val="00B326AB"/>
    <w:rsid w:val="00B32C08"/>
    <w:rsid w:val="00B32CF2"/>
    <w:rsid w:val="00B32E1F"/>
    <w:rsid w:val="00B32E44"/>
    <w:rsid w:val="00B33106"/>
    <w:rsid w:val="00B33122"/>
    <w:rsid w:val="00B3357A"/>
    <w:rsid w:val="00B338BD"/>
    <w:rsid w:val="00B33BB6"/>
    <w:rsid w:val="00B33BCB"/>
    <w:rsid w:val="00B3404C"/>
    <w:rsid w:val="00B3464D"/>
    <w:rsid w:val="00B3483A"/>
    <w:rsid w:val="00B348A0"/>
    <w:rsid w:val="00B34B4C"/>
    <w:rsid w:val="00B34BB6"/>
    <w:rsid w:val="00B34C10"/>
    <w:rsid w:val="00B34DBC"/>
    <w:rsid w:val="00B3501A"/>
    <w:rsid w:val="00B35A35"/>
    <w:rsid w:val="00B35C69"/>
    <w:rsid w:val="00B362BB"/>
    <w:rsid w:val="00B36586"/>
    <w:rsid w:val="00B36DEE"/>
    <w:rsid w:val="00B3706A"/>
    <w:rsid w:val="00B372E7"/>
    <w:rsid w:val="00B37878"/>
    <w:rsid w:val="00B37CC1"/>
    <w:rsid w:val="00B37E64"/>
    <w:rsid w:val="00B40A5C"/>
    <w:rsid w:val="00B40F2C"/>
    <w:rsid w:val="00B41424"/>
    <w:rsid w:val="00B414E8"/>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9F8"/>
    <w:rsid w:val="00B45ABF"/>
    <w:rsid w:val="00B45BED"/>
    <w:rsid w:val="00B45D25"/>
    <w:rsid w:val="00B45E03"/>
    <w:rsid w:val="00B45FDB"/>
    <w:rsid w:val="00B46720"/>
    <w:rsid w:val="00B4684B"/>
    <w:rsid w:val="00B46BDA"/>
    <w:rsid w:val="00B475DF"/>
    <w:rsid w:val="00B47719"/>
    <w:rsid w:val="00B47A14"/>
    <w:rsid w:val="00B47AA7"/>
    <w:rsid w:val="00B47D2C"/>
    <w:rsid w:val="00B47E27"/>
    <w:rsid w:val="00B47FF9"/>
    <w:rsid w:val="00B501F3"/>
    <w:rsid w:val="00B5029F"/>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CB"/>
    <w:rsid w:val="00B72D20"/>
    <w:rsid w:val="00B737CC"/>
    <w:rsid w:val="00B73B66"/>
    <w:rsid w:val="00B73CBB"/>
    <w:rsid w:val="00B73EA1"/>
    <w:rsid w:val="00B73F7A"/>
    <w:rsid w:val="00B741DC"/>
    <w:rsid w:val="00B742BD"/>
    <w:rsid w:val="00B74407"/>
    <w:rsid w:val="00B755A6"/>
    <w:rsid w:val="00B75846"/>
    <w:rsid w:val="00B760B1"/>
    <w:rsid w:val="00B7646A"/>
    <w:rsid w:val="00B76CDE"/>
    <w:rsid w:val="00B76DD1"/>
    <w:rsid w:val="00B76E3B"/>
    <w:rsid w:val="00B76F96"/>
    <w:rsid w:val="00B77494"/>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0EE"/>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FB3"/>
    <w:rsid w:val="00B90051"/>
    <w:rsid w:val="00B90375"/>
    <w:rsid w:val="00B9056B"/>
    <w:rsid w:val="00B909E2"/>
    <w:rsid w:val="00B90A24"/>
    <w:rsid w:val="00B90D77"/>
    <w:rsid w:val="00B91102"/>
    <w:rsid w:val="00B911AA"/>
    <w:rsid w:val="00B91375"/>
    <w:rsid w:val="00B91594"/>
    <w:rsid w:val="00B918F0"/>
    <w:rsid w:val="00B92207"/>
    <w:rsid w:val="00B927A3"/>
    <w:rsid w:val="00B927E9"/>
    <w:rsid w:val="00B930E5"/>
    <w:rsid w:val="00B9320C"/>
    <w:rsid w:val="00B93660"/>
    <w:rsid w:val="00B93661"/>
    <w:rsid w:val="00B93BFE"/>
    <w:rsid w:val="00B94228"/>
    <w:rsid w:val="00B9432A"/>
    <w:rsid w:val="00B94376"/>
    <w:rsid w:val="00B947D0"/>
    <w:rsid w:val="00B94EFA"/>
    <w:rsid w:val="00B9503D"/>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1B2"/>
    <w:rsid w:val="00BA1513"/>
    <w:rsid w:val="00BA1828"/>
    <w:rsid w:val="00BA1ACB"/>
    <w:rsid w:val="00BA23DE"/>
    <w:rsid w:val="00BA23E7"/>
    <w:rsid w:val="00BA24BA"/>
    <w:rsid w:val="00BA294A"/>
    <w:rsid w:val="00BA316D"/>
    <w:rsid w:val="00BA334D"/>
    <w:rsid w:val="00BA3E04"/>
    <w:rsid w:val="00BA405E"/>
    <w:rsid w:val="00BA4886"/>
    <w:rsid w:val="00BA4B5B"/>
    <w:rsid w:val="00BA4D72"/>
    <w:rsid w:val="00BA5005"/>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2EED"/>
    <w:rsid w:val="00BB30B2"/>
    <w:rsid w:val="00BB32EC"/>
    <w:rsid w:val="00BB346B"/>
    <w:rsid w:val="00BB371C"/>
    <w:rsid w:val="00BB3CFB"/>
    <w:rsid w:val="00BB494D"/>
    <w:rsid w:val="00BB49B4"/>
    <w:rsid w:val="00BB4AFE"/>
    <w:rsid w:val="00BB4B15"/>
    <w:rsid w:val="00BB4B2B"/>
    <w:rsid w:val="00BB53CB"/>
    <w:rsid w:val="00BB5696"/>
    <w:rsid w:val="00BB5A22"/>
    <w:rsid w:val="00BB601F"/>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B7D9D"/>
    <w:rsid w:val="00BC0079"/>
    <w:rsid w:val="00BC008F"/>
    <w:rsid w:val="00BC1B4D"/>
    <w:rsid w:val="00BC292B"/>
    <w:rsid w:val="00BC2968"/>
    <w:rsid w:val="00BC2A77"/>
    <w:rsid w:val="00BC2A82"/>
    <w:rsid w:val="00BC2C3A"/>
    <w:rsid w:val="00BC30B7"/>
    <w:rsid w:val="00BC3587"/>
    <w:rsid w:val="00BC370F"/>
    <w:rsid w:val="00BC41A0"/>
    <w:rsid w:val="00BC4424"/>
    <w:rsid w:val="00BC6129"/>
    <w:rsid w:val="00BC657B"/>
    <w:rsid w:val="00BC6738"/>
    <w:rsid w:val="00BC67B6"/>
    <w:rsid w:val="00BC72F0"/>
    <w:rsid w:val="00BC77CB"/>
    <w:rsid w:val="00BC786D"/>
    <w:rsid w:val="00BC787F"/>
    <w:rsid w:val="00BC78BE"/>
    <w:rsid w:val="00BC7B23"/>
    <w:rsid w:val="00BC7D42"/>
    <w:rsid w:val="00BC7F14"/>
    <w:rsid w:val="00BC7F50"/>
    <w:rsid w:val="00BD00C2"/>
    <w:rsid w:val="00BD0109"/>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68AA"/>
    <w:rsid w:val="00BD727E"/>
    <w:rsid w:val="00BD7466"/>
    <w:rsid w:val="00BE02D1"/>
    <w:rsid w:val="00BE04FF"/>
    <w:rsid w:val="00BE0582"/>
    <w:rsid w:val="00BE06FF"/>
    <w:rsid w:val="00BE089C"/>
    <w:rsid w:val="00BE0CC9"/>
    <w:rsid w:val="00BE0E73"/>
    <w:rsid w:val="00BE1279"/>
    <w:rsid w:val="00BE12E1"/>
    <w:rsid w:val="00BE1706"/>
    <w:rsid w:val="00BE192B"/>
    <w:rsid w:val="00BE1A94"/>
    <w:rsid w:val="00BE1BF2"/>
    <w:rsid w:val="00BE210A"/>
    <w:rsid w:val="00BE232F"/>
    <w:rsid w:val="00BE2385"/>
    <w:rsid w:val="00BE2BE2"/>
    <w:rsid w:val="00BE2FEA"/>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C7"/>
    <w:rsid w:val="00BE5ECB"/>
    <w:rsid w:val="00BE5F77"/>
    <w:rsid w:val="00BE6590"/>
    <w:rsid w:val="00BE66D0"/>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10F"/>
    <w:rsid w:val="00C0336D"/>
    <w:rsid w:val="00C034AA"/>
    <w:rsid w:val="00C03CD0"/>
    <w:rsid w:val="00C04002"/>
    <w:rsid w:val="00C041E9"/>
    <w:rsid w:val="00C04394"/>
    <w:rsid w:val="00C04459"/>
    <w:rsid w:val="00C048D7"/>
    <w:rsid w:val="00C058A3"/>
    <w:rsid w:val="00C05B99"/>
    <w:rsid w:val="00C05D6C"/>
    <w:rsid w:val="00C060AE"/>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FC"/>
    <w:rsid w:val="00C26CD5"/>
    <w:rsid w:val="00C2708F"/>
    <w:rsid w:val="00C27242"/>
    <w:rsid w:val="00C274F4"/>
    <w:rsid w:val="00C3060C"/>
    <w:rsid w:val="00C308E4"/>
    <w:rsid w:val="00C3163D"/>
    <w:rsid w:val="00C31C35"/>
    <w:rsid w:val="00C31FB1"/>
    <w:rsid w:val="00C3211D"/>
    <w:rsid w:val="00C32800"/>
    <w:rsid w:val="00C32B17"/>
    <w:rsid w:val="00C32DFF"/>
    <w:rsid w:val="00C331F6"/>
    <w:rsid w:val="00C33573"/>
    <w:rsid w:val="00C33B2A"/>
    <w:rsid w:val="00C33E72"/>
    <w:rsid w:val="00C34002"/>
    <w:rsid w:val="00C3400D"/>
    <w:rsid w:val="00C342A5"/>
    <w:rsid w:val="00C34658"/>
    <w:rsid w:val="00C348ED"/>
    <w:rsid w:val="00C349C5"/>
    <w:rsid w:val="00C34CE7"/>
    <w:rsid w:val="00C34EC9"/>
    <w:rsid w:val="00C357B8"/>
    <w:rsid w:val="00C357D0"/>
    <w:rsid w:val="00C35F3A"/>
    <w:rsid w:val="00C3643C"/>
    <w:rsid w:val="00C365F9"/>
    <w:rsid w:val="00C368B8"/>
    <w:rsid w:val="00C36954"/>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4C35"/>
    <w:rsid w:val="00C453B3"/>
    <w:rsid w:val="00C4540E"/>
    <w:rsid w:val="00C454A3"/>
    <w:rsid w:val="00C455CE"/>
    <w:rsid w:val="00C462FB"/>
    <w:rsid w:val="00C4690C"/>
    <w:rsid w:val="00C46EE0"/>
    <w:rsid w:val="00C46EE5"/>
    <w:rsid w:val="00C4745D"/>
    <w:rsid w:val="00C4746A"/>
    <w:rsid w:val="00C47AC0"/>
    <w:rsid w:val="00C47C00"/>
    <w:rsid w:val="00C50AC9"/>
    <w:rsid w:val="00C50C38"/>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3738"/>
    <w:rsid w:val="00C53ADD"/>
    <w:rsid w:val="00C53E05"/>
    <w:rsid w:val="00C54388"/>
    <w:rsid w:val="00C54629"/>
    <w:rsid w:val="00C54D47"/>
    <w:rsid w:val="00C54F5F"/>
    <w:rsid w:val="00C55685"/>
    <w:rsid w:val="00C5568E"/>
    <w:rsid w:val="00C556A8"/>
    <w:rsid w:val="00C559CE"/>
    <w:rsid w:val="00C55AB9"/>
    <w:rsid w:val="00C56881"/>
    <w:rsid w:val="00C56AC8"/>
    <w:rsid w:val="00C57632"/>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59C"/>
    <w:rsid w:val="00C62810"/>
    <w:rsid w:val="00C62C82"/>
    <w:rsid w:val="00C63101"/>
    <w:rsid w:val="00C63720"/>
    <w:rsid w:val="00C63755"/>
    <w:rsid w:val="00C63CE2"/>
    <w:rsid w:val="00C64287"/>
    <w:rsid w:val="00C6454B"/>
    <w:rsid w:val="00C64F3C"/>
    <w:rsid w:val="00C652C2"/>
    <w:rsid w:val="00C6562D"/>
    <w:rsid w:val="00C65AA3"/>
    <w:rsid w:val="00C66383"/>
    <w:rsid w:val="00C66389"/>
    <w:rsid w:val="00C66525"/>
    <w:rsid w:val="00C666FD"/>
    <w:rsid w:val="00C66738"/>
    <w:rsid w:val="00C66B54"/>
    <w:rsid w:val="00C6704E"/>
    <w:rsid w:val="00C672AA"/>
    <w:rsid w:val="00C674B9"/>
    <w:rsid w:val="00C67897"/>
    <w:rsid w:val="00C67955"/>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8EC"/>
    <w:rsid w:val="00C76B3F"/>
    <w:rsid w:val="00C76C02"/>
    <w:rsid w:val="00C76C57"/>
    <w:rsid w:val="00C76CF9"/>
    <w:rsid w:val="00C76F98"/>
    <w:rsid w:val="00C76FC8"/>
    <w:rsid w:val="00C777CB"/>
    <w:rsid w:val="00C7797D"/>
    <w:rsid w:val="00C803F0"/>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57B"/>
    <w:rsid w:val="00C9072F"/>
    <w:rsid w:val="00C90B09"/>
    <w:rsid w:val="00C90E60"/>
    <w:rsid w:val="00C90F6A"/>
    <w:rsid w:val="00C91253"/>
    <w:rsid w:val="00C91958"/>
    <w:rsid w:val="00C923D6"/>
    <w:rsid w:val="00C92D88"/>
    <w:rsid w:val="00C92DB8"/>
    <w:rsid w:val="00C931CD"/>
    <w:rsid w:val="00C93254"/>
    <w:rsid w:val="00C932D2"/>
    <w:rsid w:val="00C93611"/>
    <w:rsid w:val="00C936A0"/>
    <w:rsid w:val="00C93889"/>
    <w:rsid w:val="00C93C8E"/>
    <w:rsid w:val="00C948C4"/>
    <w:rsid w:val="00C95254"/>
    <w:rsid w:val="00C95903"/>
    <w:rsid w:val="00C95C61"/>
    <w:rsid w:val="00C95DDB"/>
    <w:rsid w:val="00C95FC5"/>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CC"/>
    <w:rsid w:val="00CA26A7"/>
    <w:rsid w:val="00CA2CEF"/>
    <w:rsid w:val="00CA30D9"/>
    <w:rsid w:val="00CA3368"/>
    <w:rsid w:val="00CA336B"/>
    <w:rsid w:val="00CA34F9"/>
    <w:rsid w:val="00CA39BB"/>
    <w:rsid w:val="00CA4371"/>
    <w:rsid w:val="00CA4721"/>
    <w:rsid w:val="00CA4C47"/>
    <w:rsid w:val="00CA51A9"/>
    <w:rsid w:val="00CA5644"/>
    <w:rsid w:val="00CA5900"/>
    <w:rsid w:val="00CA5C06"/>
    <w:rsid w:val="00CA5E2B"/>
    <w:rsid w:val="00CA64F5"/>
    <w:rsid w:val="00CA670F"/>
    <w:rsid w:val="00CA6A9B"/>
    <w:rsid w:val="00CA6ABC"/>
    <w:rsid w:val="00CA6B7B"/>
    <w:rsid w:val="00CA6CC7"/>
    <w:rsid w:val="00CA6D2A"/>
    <w:rsid w:val="00CA7881"/>
    <w:rsid w:val="00CA7D3F"/>
    <w:rsid w:val="00CB02CC"/>
    <w:rsid w:val="00CB0335"/>
    <w:rsid w:val="00CB09E2"/>
    <w:rsid w:val="00CB1070"/>
    <w:rsid w:val="00CB11F5"/>
    <w:rsid w:val="00CB12D2"/>
    <w:rsid w:val="00CB2A24"/>
    <w:rsid w:val="00CB2C1D"/>
    <w:rsid w:val="00CB2D76"/>
    <w:rsid w:val="00CB2EDB"/>
    <w:rsid w:val="00CB2FC0"/>
    <w:rsid w:val="00CB313D"/>
    <w:rsid w:val="00CB316A"/>
    <w:rsid w:val="00CB3515"/>
    <w:rsid w:val="00CB3578"/>
    <w:rsid w:val="00CB3785"/>
    <w:rsid w:val="00CB37D7"/>
    <w:rsid w:val="00CB4243"/>
    <w:rsid w:val="00CB4A4B"/>
    <w:rsid w:val="00CB4C77"/>
    <w:rsid w:val="00CB4D5C"/>
    <w:rsid w:val="00CB4D9C"/>
    <w:rsid w:val="00CB4DC5"/>
    <w:rsid w:val="00CB5420"/>
    <w:rsid w:val="00CB5710"/>
    <w:rsid w:val="00CB5783"/>
    <w:rsid w:val="00CB6AFE"/>
    <w:rsid w:val="00CB6BB8"/>
    <w:rsid w:val="00CB6EB6"/>
    <w:rsid w:val="00CB70D2"/>
    <w:rsid w:val="00CB72B2"/>
    <w:rsid w:val="00CB7632"/>
    <w:rsid w:val="00CB76E2"/>
    <w:rsid w:val="00CB779D"/>
    <w:rsid w:val="00CB7939"/>
    <w:rsid w:val="00CB7A3B"/>
    <w:rsid w:val="00CB7CE1"/>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11B3"/>
    <w:rsid w:val="00CE1510"/>
    <w:rsid w:val="00CE176E"/>
    <w:rsid w:val="00CE19D6"/>
    <w:rsid w:val="00CE1D83"/>
    <w:rsid w:val="00CE2952"/>
    <w:rsid w:val="00CE2AF9"/>
    <w:rsid w:val="00CE2B25"/>
    <w:rsid w:val="00CE2DA5"/>
    <w:rsid w:val="00CE41C5"/>
    <w:rsid w:val="00CE448F"/>
    <w:rsid w:val="00CE45AE"/>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8AC"/>
    <w:rsid w:val="00D108B2"/>
    <w:rsid w:val="00D10B2A"/>
    <w:rsid w:val="00D11104"/>
    <w:rsid w:val="00D11843"/>
    <w:rsid w:val="00D120BA"/>
    <w:rsid w:val="00D121D8"/>
    <w:rsid w:val="00D123EA"/>
    <w:rsid w:val="00D12565"/>
    <w:rsid w:val="00D127C7"/>
    <w:rsid w:val="00D129DB"/>
    <w:rsid w:val="00D13462"/>
    <w:rsid w:val="00D134B1"/>
    <w:rsid w:val="00D138A4"/>
    <w:rsid w:val="00D138D3"/>
    <w:rsid w:val="00D13DB5"/>
    <w:rsid w:val="00D14044"/>
    <w:rsid w:val="00D140C0"/>
    <w:rsid w:val="00D14420"/>
    <w:rsid w:val="00D15104"/>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A2A"/>
    <w:rsid w:val="00D36D52"/>
    <w:rsid w:val="00D36D97"/>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1B7"/>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69B"/>
    <w:rsid w:val="00D468C9"/>
    <w:rsid w:val="00D471DD"/>
    <w:rsid w:val="00D477CD"/>
    <w:rsid w:val="00D4785A"/>
    <w:rsid w:val="00D47C87"/>
    <w:rsid w:val="00D47F48"/>
    <w:rsid w:val="00D50229"/>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5D"/>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90F"/>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4F51"/>
    <w:rsid w:val="00D7500C"/>
    <w:rsid w:val="00D757E5"/>
    <w:rsid w:val="00D759BE"/>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266"/>
    <w:rsid w:val="00D834E7"/>
    <w:rsid w:val="00D83507"/>
    <w:rsid w:val="00D83BF5"/>
    <w:rsid w:val="00D83E87"/>
    <w:rsid w:val="00D83E9F"/>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70C"/>
    <w:rsid w:val="00D87ADD"/>
    <w:rsid w:val="00D87C93"/>
    <w:rsid w:val="00D901C6"/>
    <w:rsid w:val="00D9093F"/>
    <w:rsid w:val="00D90C3A"/>
    <w:rsid w:val="00D90D87"/>
    <w:rsid w:val="00D90DE2"/>
    <w:rsid w:val="00D90E06"/>
    <w:rsid w:val="00D91097"/>
    <w:rsid w:val="00D9173B"/>
    <w:rsid w:val="00D918F2"/>
    <w:rsid w:val="00D92047"/>
    <w:rsid w:val="00D92069"/>
    <w:rsid w:val="00D9206B"/>
    <w:rsid w:val="00D9208B"/>
    <w:rsid w:val="00D92195"/>
    <w:rsid w:val="00D92213"/>
    <w:rsid w:val="00D9290B"/>
    <w:rsid w:val="00D92CAA"/>
    <w:rsid w:val="00D92CF6"/>
    <w:rsid w:val="00D930C2"/>
    <w:rsid w:val="00D931C8"/>
    <w:rsid w:val="00D93320"/>
    <w:rsid w:val="00D9366E"/>
    <w:rsid w:val="00D93CCC"/>
    <w:rsid w:val="00D93F26"/>
    <w:rsid w:val="00D94058"/>
    <w:rsid w:val="00D94352"/>
    <w:rsid w:val="00D9437F"/>
    <w:rsid w:val="00D943AA"/>
    <w:rsid w:val="00D94D1D"/>
    <w:rsid w:val="00D94FB6"/>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AF"/>
    <w:rsid w:val="00D97BDD"/>
    <w:rsid w:val="00D97C25"/>
    <w:rsid w:val="00D97D88"/>
    <w:rsid w:val="00DA008D"/>
    <w:rsid w:val="00DA0115"/>
    <w:rsid w:val="00DA068E"/>
    <w:rsid w:val="00DA0984"/>
    <w:rsid w:val="00DA0EB9"/>
    <w:rsid w:val="00DA0F5A"/>
    <w:rsid w:val="00DA122D"/>
    <w:rsid w:val="00DA1B66"/>
    <w:rsid w:val="00DA21C4"/>
    <w:rsid w:val="00DA2354"/>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6337"/>
    <w:rsid w:val="00DA67BC"/>
    <w:rsid w:val="00DA68CE"/>
    <w:rsid w:val="00DA6929"/>
    <w:rsid w:val="00DA6936"/>
    <w:rsid w:val="00DA6CAD"/>
    <w:rsid w:val="00DA713C"/>
    <w:rsid w:val="00DA7881"/>
    <w:rsid w:val="00DA78E3"/>
    <w:rsid w:val="00DA7BC9"/>
    <w:rsid w:val="00DB0380"/>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3D74"/>
    <w:rsid w:val="00DB3F2B"/>
    <w:rsid w:val="00DB4563"/>
    <w:rsid w:val="00DB4807"/>
    <w:rsid w:val="00DB4EAC"/>
    <w:rsid w:val="00DB4FA1"/>
    <w:rsid w:val="00DB5149"/>
    <w:rsid w:val="00DB51E5"/>
    <w:rsid w:val="00DB5377"/>
    <w:rsid w:val="00DB53B7"/>
    <w:rsid w:val="00DB58EC"/>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2BE"/>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11"/>
    <w:rsid w:val="00DD1F2B"/>
    <w:rsid w:val="00DD2102"/>
    <w:rsid w:val="00DD2AAE"/>
    <w:rsid w:val="00DD2B55"/>
    <w:rsid w:val="00DD2B6B"/>
    <w:rsid w:val="00DD2D98"/>
    <w:rsid w:val="00DD2E2A"/>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6E"/>
    <w:rsid w:val="00DD65ED"/>
    <w:rsid w:val="00DD67D5"/>
    <w:rsid w:val="00DD6AF8"/>
    <w:rsid w:val="00DD6EE1"/>
    <w:rsid w:val="00DD70A6"/>
    <w:rsid w:val="00DD73A4"/>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52"/>
    <w:rsid w:val="00DE3E8C"/>
    <w:rsid w:val="00DE3EE0"/>
    <w:rsid w:val="00DE3EEE"/>
    <w:rsid w:val="00DE4323"/>
    <w:rsid w:val="00DE5545"/>
    <w:rsid w:val="00DE5606"/>
    <w:rsid w:val="00DE5A29"/>
    <w:rsid w:val="00DE5C63"/>
    <w:rsid w:val="00DE5EA9"/>
    <w:rsid w:val="00DE6345"/>
    <w:rsid w:val="00DE6CD9"/>
    <w:rsid w:val="00DE6D52"/>
    <w:rsid w:val="00DE6E28"/>
    <w:rsid w:val="00DE715E"/>
    <w:rsid w:val="00DE7B57"/>
    <w:rsid w:val="00DE7C77"/>
    <w:rsid w:val="00DE7D68"/>
    <w:rsid w:val="00DF05EE"/>
    <w:rsid w:val="00DF08A8"/>
    <w:rsid w:val="00DF09A2"/>
    <w:rsid w:val="00DF0DAD"/>
    <w:rsid w:val="00DF0ED6"/>
    <w:rsid w:val="00DF1189"/>
    <w:rsid w:val="00DF1244"/>
    <w:rsid w:val="00DF125B"/>
    <w:rsid w:val="00DF2331"/>
    <w:rsid w:val="00DF26C2"/>
    <w:rsid w:val="00DF2B58"/>
    <w:rsid w:val="00DF3246"/>
    <w:rsid w:val="00DF34DB"/>
    <w:rsid w:val="00DF3688"/>
    <w:rsid w:val="00DF3DC6"/>
    <w:rsid w:val="00DF3E78"/>
    <w:rsid w:val="00DF4024"/>
    <w:rsid w:val="00DF41AB"/>
    <w:rsid w:val="00DF4393"/>
    <w:rsid w:val="00DF43BA"/>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B70"/>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8A3"/>
    <w:rsid w:val="00E0390A"/>
    <w:rsid w:val="00E03C44"/>
    <w:rsid w:val="00E03D6B"/>
    <w:rsid w:val="00E03DC8"/>
    <w:rsid w:val="00E04827"/>
    <w:rsid w:val="00E04EC4"/>
    <w:rsid w:val="00E04F3B"/>
    <w:rsid w:val="00E0504D"/>
    <w:rsid w:val="00E0579D"/>
    <w:rsid w:val="00E058E6"/>
    <w:rsid w:val="00E05E88"/>
    <w:rsid w:val="00E0678C"/>
    <w:rsid w:val="00E06CA6"/>
    <w:rsid w:val="00E0764F"/>
    <w:rsid w:val="00E07869"/>
    <w:rsid w:val="00E07AD3"/>
    <w:rsid w:val="00E07E12"/>
    <w:rsid w:val="00E07ED1"/>
    <w:rsid w:val="00E07FC9"/>
    <w:rsid w:val="00E1061E"/>
    <w:rsid w:val="00E1062A"/>
    <w:rsid w:val="00E1070B"/>
    <w:rsid w:val="00E111C5"/>
    <w:rsid w:val="00E11AAD"/>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3F21"/>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22DE"/>
    <w:rsid w:val="00E22F3B"/>
    <w:rsid w:val="00E234CB"/>
    <w:rsid w:val="00E236AB"/>
    <w:rsid w:val="00E236F5"/>
    <w:rsid w:val="00E237B9"/>
    <w:rsid w:val="00E237D7"/>
    <w:rsid w:val="00E23B86"/>
    <w:rsid w:val="00E23DF0"/>
    <w:rsid w:val="00E23E7A"/>
    <w:rsid w:val="00E24088"/>
    <w:rsid w:val="00E242A7"/>
    <w:rsid w:val="00E2440E"/>
    <w:rsid w:val="00E24998"/>
    <w:rsid w:val="00E249BB"/>
    <w:rsid w:val="00E249E9"/>
    <w:rsid w:val="00E251B4"/>
    <w:rsid w:val="00E25D62"/>
    <w:rsid w:val="00E26014"/>
    <w:rsid w:val="00E26138"/>
    <w:rsid w:val="00E262BC"/>
    <w:rsid w:val="00E2691A"/>
    <w:rsid w:val="00E26D14"/>
    <w:rsid w:val="00E2707E"/>
    <w:rsid w:val="00E27342"/>
    <w:rsid w:val="00E277A9"/>
    <w:rsid w:val="00E2780B"/>
    <w:rsid w:val="00E278B0"/>
    <w:rsid w:val="00E27D17"/>
    <w:rsid w:val="00E30069"/>
    <w:rsid w:val="00E301A6"/>
    <w:rsid w:val="00E302C1"/>
    <w:rsid w:val="00E3033B"/>
    <w:rsid w:val="00E30586"/>
    <w:rsid w:val="00E30C1A"/>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A43"/>
    <w:rsid w:val="00E42B5B"/>
    <w:rsid w:val="00E430DA"/>
    <w:rsid w:val="00E4398A"/>
    <w:rsid w:val="00E439BD"/>
    <w:rsid w:val="00E43DB0"/>
    <w:rsid w:val="00E43E37"/>
    <w:rsid w:val="00E4413C"/>
    <w:rsid w:val="00E44392"/>
    <w:rsid w:val="00E444A4"/>
    <w:rsid w:val="00E44668"/>
    <w:rsid w:val="00E4538F"/>
    <w:rsid w:val="00E45392"/>
    <w:rsid w:val="00E454D0"/>
    <w:rsid w:val="00E460A9"/>
    <w:rsid w:val="00E46186"/>
    <w:rsid w:val="00E46380"/>
    <w:rsid w:val="00E4645C"/>
    <w:rsid w:val="00E46579"/>
    <w:rsid w:val="00E46653"/>
    <w:rsid w:val="00E46999"/>
    <w:rsid w:val="00E46FB0"/>
    <w:rsid w:val="00E4737F"/>
    <w:rsid w:val="00E502A7"/>
    <w:rsid w:val="00E502E2"/>
    <w:rsid w:val="00E505B3"/>
    <w:rsid w:val="00E505F4"/>
    <w:rsid w:val="00E509B7"/>
    <w:rsid w:val="00E50A44"/>
    <w:rsid w:val="00E51224"/>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4B0"/>
    <w:rsid w:val="00E5668F"/>
    <w:rsid w:val="00E56829"/>
    <w:rsid w:val="00E56CC7"/>
    <w:rsid w:val="00E56F01"/>
    <w:rsid w:val="00E5776B"/>
    <w:rsid w:val="00E57AEB"/>
    <w:rsid w:val="00E57EE5"/>
    <w:rsid w:val="00E603F7"/>
    <w:rsid w:val="00E60889"/>
    <w:rsid w:val="00E6097B"/>
    <w:rsid w:val="00E609E0"/>
    <w:rsid w:val="00E60C1A"/>
    <w:rsid w:val="00E6144C"/>
    <w:rsid w:val="00E61989"/>
    <w:rsid w:val="00E61BF3"/>
    <w:rsid w:val="00E61EF5"/>
    <w:rsid w:val="00E61F27"/>
    <w:rsid w:val="00E62497"/>
    <w:rsid w:val="00E62526"/>
    <w:rsid w:val="00E628A7"/>
    <w:rsid w:val="00E62C01"/>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D02"/>
    <w:rsid w:val="00E660F8"/>
    <w:rsid w:val="00E662D7"/>
    <w:rsid w:val="00E66577"/>
    <w:rsid w:val="00E66F15"/>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2F61"/>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5B0"/>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BB"/>
    <w:rsid w:val="00E906AB"/>
    <w:rsid w:val="00E90B20"/>
    <w:rsid w:val="00E90B66"/>
    <w:rsid w:val="00E90DDC"/>
    <w:rsid w:val="00E91269"/>
    <w:rsid w:val="00E912E0"/>
    <w:rsid w:val="00E91538"/>
    <w:rsid w:val="00E91B08"/>
    <w:rsid w:val="00E91D6D"/>
    <w:rsid w:val="00E91FEA"/>
    <w:rsid w:val="00E9211A"/>
    <w:rsid w:val="00E929A4"/>
    <w:rsid w:val="00E92A00"/>
    <w:rsid w:val="00E93012"/>
    <w:rsid w:val="00E930A6"/>
    <w:rsid w:val="00E934FE"/>
    <w:rsid w:val="00E93579"/>
    <w:rsid w:val="00E93675"/>
    <w:rsid w:val="00E93848"/>
    <w:rsid w:val="00E938B1"/>
    <w:rsid w:val="00E940FC"/>
    <w:rsid w:val="00E943C1"/>
    <w:rsid w:val="00E94C74"/>
    <w:rsid w:val="00E94EBC"/>
    <w:rsid w:val="00E9566B"/>
    <w:rsid w:val="00E95D12"/>
    <w:rsid w:val="00E95EA8"/>
    <w:rsid w:val="00E963C2"/>
    <w:rsid w:val="00E9688B"/>
    <w:rsid w:val="00E96AF0"/>
    <w:rsid w:val="00E96CCE"/>
    <w:rsid w:val="00E96E00"/>
    <w:rsid w:val="00E96E72"/>
    <w:rsid w:val="00E96F50"/>
    <w:rsid w:val="00EA0051"/>
    <w:rsid w:val="00EA0619"/>
    <w:rsid w:val="00EA0923"/>
    <w:rsid w:val="00EA0A6D"/>
    <w:rsid w:val="00EA1093"/>
    <w:rsid w:val="00EA1661"/>
    <w:rsid w:val="00EA1931"/>
    <w:rsid w:val="00EA22A9"/>
    <w:rsid w:val="00EA2514"/>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217"/>
    <w:rsid w:val="00EA67A3"/>
    <w:rsid w:val="00EA6B06"/>
    <w:rsid w:val="00EA7121"/>
    <w:rsid w:val="00EA721D"/>
    <w:rsid w:val="00EA7248"/>
    <w:rsid w:val="00EA758A"/>
    <w:rsid w:val="00EA7753"/>
    <w:rsid w:val="00EA7DC7"/>
    <w:rsid w:val="00EB0E09"/>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3A3"/>
    <w:rsid w:val="00EB55B3"/>
    <w:rsid w:val="00EB5CB2"/>
    <w:rsid w:val="00EB5CB9"/>
    <w:rsid w:val="00EB5CCD"/>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20C"/>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959"/>
    <w:rsid w:val="00EC7BF4"/>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53F"/>
    <w:rsid w:val="00ED5C21"/>
    <w:rsid w:val="00ED622C"/>
    <w:rsid w:val="00ED62FC"/>
    <w:rsid w:val="00ED68D2"/>
    <w:rsid w:val="00ED70B1"/>
    <w:rsid w:val="00ED71BE"/>
    <w:rsid w:val="00ED769E"/>
    <w:rsid w:val="00ED7E0C"/>
    <w:rsid w:val="00EE02FE"/>
    <w:rsid w:val="00EE083D"/>
    <w:rsid w:val="00EE0A49"/>
    <w:rsid w:val="00EE0C44"/>
    <w:rsid w:val="00EE0EF5"/>
    <w:rsid w:val="00EE107C"/>
    <w:rsid w:val="00EE153B"/>
    <w:rsid w:val="00EE2285"/>
    <w:rsid w:val="00EE22ED"/>
    <w:rsid w:val="00EE288A"/>
    <w:rsid w:val="00EE28D1"/>
    <w:rsid w:val="00EE2DD4"/>
    <w:rsid w:val="00EE2F9D"/>
    <w:rsid w:val="00EE3318"/>
    <w:rsid w:val="00EE387E"/>
    <w:rsid w:val="00EE3B4C"/>
    <w:rsid w:val="00EE3B88"/>
    <w:rsid w:val="00EE3F92"/>
    <w:rsid w:val="00EE43DB"/>
    <w:rsid w:val="00EE44D1"/>
    <w:rsid w:val="00EE4680"/>
    <w:rsid w:val="00EE48F7"/>
    <w:rsid w:val="00EE5A37"/>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DA4"/>
    <w:rsid w:val="00EF3F8D"/>
    <w:rsid w:val="00EF4125"/>
    <w:rsid w:val="00EF447E"/>
    <w:rsid w:val="00EF4694"/>
    <w:rsid w:val="00EF4BFB"/>
    <w:rsid w:val="00EF4C8F"/>
    <w:rsid w:val="00EF4D4F"/>
    <w:rsid w:val="00EF4E14"/>
    <w:rsid w:val="00EF53AD"/>
    <w:rsid w:val="00EF543F"/>
    <w:rsid w:val="00EF5608"/>
    <w:rsid w:val="00EF5AAF"/>
    <w:rsid w:val="00EF5BF0"/>
    <w:rsid w:val="00EF5E3E"/>
    <w:rsid w:val="00EF621A"/>
    <w:rsid w:val="00EF636C"/>
    <w:rsid w:val="00EF672A"/>
    <w:rsid w:val="00EF6B2B"/>
    <w:rsid w:val="00EF6B5F"/>
    <w:rsid w:val="00EF7648"/>
    <w:rsid w:val="00EF7794"/>
    <w:rsid w:val="00EF7942"/>
    <w:rsid w:val="00EF7A26"/>
    <w:rsid w:val="00EF7DDE"/>
    <w:rsid w:val="00EF7F0E"/>
    <w:rsid w:val="00F00017"/>
    <w:rsid w:val="00F00386"/>
    <w:rsid w:val="00F0098B"/>
    <w:rsid w:val="00F01219"/>
    <w:rsid w:val="00F01455"/>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EF1"/>
    <w:rsid w:val="00F04FFD"/>
    <w:rsid w:val="00F0519C"/>
    <w:rsid w:val="00F05869"/>
    <w:rsid w:val="00F05B5A"/>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7A"/>
    <w:rsid w:val="00F10C9D"/>
    <w:rsid w:val="00F10CD4"/>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3D5"/>
    <w:rsid w:val="00F22827"/>
    <w:rsid w:val="00F22EF0"/>
    <w:rsid w:val="00F23090"/>
    <w:rsid w:val="00F232E1"/>
    <w:rsid w:val="00F234C4"/>
    <w:rsid w:val="00F234E1"/>
    <w:rsid w:val="00F2388B"/>
    <w:rsid w:val="00F23BBC"/>
    <w:rsid w:val="00F23C03"/>
    <w:rsid w:val="00F23C60"/>
    <w:rsid w:val="00F248B1"/>
    <w:rsid w:val="00F25122"/>
    <w:rsid w:val="00F25154"/>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81"/>
    <w:rsid w:val="00F449AD"/>
    <w:rsid w:val="00F44AB6"/>
    <w:rsid w:val="00F45194"/>
    <w:rsid w:val="00F45301"/>
    <w:rsid w:val="00F4540E"/>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BC4"/>
    <w:rsid w:val="00F53061"/>
    <w:rsid w:val="00F53648"/>
    <w:rsid w:val="00F539AE"/>
    <w:rsid w:val="00F53FE0"/>
    <w:rsid w:val="00F54149"/>
    <w:rsid w:val="00F543CF"/>
    <w:rsid w:val="00F54697"/>
    <w:rsid w:val="00F546D8"/>
    <w:rsid w:val="00F54728"/>
    <w:rsid w:val="00F5487E"/>
    <w:rsid w:val="00F54924"/>
    <w:rsid w:val="00F5503F"/>
    <w:rsid w:val="00F550BB"/>
    <w:rsid w:val="00F551AF"/>
    <w:rsid w:val="00F5527D"/>
    <w:rsid w:val="00F553BF"/>
    <w:rsid w:val="00F55B7C"/>
    <w:rsid w:val="00F55CA2"/>
    <w:rsid w:val="00F56082"/>
    <w:rsid w:val="00F5646F"/>
    <w:rsid w:val="00F56FFE"/>
    <w:rsid w:val="00F57798"/>
    <w:rsid w:val="00F5787C"/>
    <w:rsid w:val="00F57A93"/>
    <w:rsid w:val="00F57B9F"/>
    <w:rsid w:val="00F57DD6"/>
    <w:rsid w:val="00F60094"/>
    <w:rsid w:val="00F60171"/>
    <w:rsid w:val="00F606C7"/>
    <w:rsid w:val="00F60816"/>
    <w:rsid w:val="00F6091E"/>
    <w:rsid w:val="00F609DC"/>
    <w:rsid w:val="00F60C55"/>
    <w:rsid w:val="00F61026"/>
    <w:rsid w:val="00F6155E"/>
    <w:rsid w:val="00F61641"/>
    <w:rsid w:val="00F6193D"/>
    <w:rsid w:val="00F61A95"/>
    <w:rsid w:val="00F62558"/>
    <w:rsid w:val="00F62D55"/>
    <w:rsid w:val="00F631C0"/>
    <w:rsid w:val="00F634C2"/>
    <w:rsid w:val="00F635E0"/>
    <w:rsid w:val="00F64E42"/>
    <w:rsid w:val="00F650D0"/>
    <w:rsid w:val="00F654A8"/>
    <w:rsid w:val="00F655DE"/>
    <w:rsid w:val="00F65C72"/>
    <w:rsid w:val="00F66CF1"/>
    <w:rsid w:val="00F66F7C"/>
    <w:rsid w:val="00F673AA"/>
    <w:rsid w:val="00F677A7"/>
    <w:rsid w:val="00F67D83"/>
    <w:rsid w:val="00F67DA1"/>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C08"/>
    <w:rsid w:val="00F81252"/>
    <w:rsid w:val="00F813AB"/>
    <w:rsid w:val="00F813EE"/>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60F"/>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8E5"/>
    <w:rsid w:val="00F919CE"/>
    <w:rsid w:val="00F91EAD"/>
    <w:rsid w:val="00F9219A"/>
    <w:rsid w:val="00F92663"/>
    <w:rsid w:val="00F92727"/>
    <w:rsid w:val="00F92E78"/>
    <w:rsid w:val="00F92E81"/>
    <w:rsid w:val="00F93427"/>
    <w:rsid w:val="00F93511"/>
    <w:rsid w:val="00F935A3"/>
    <w:rsid w:val="00F9389C"/>
    <w:rsid w:val="00F93909"/>
    <w:rsid w:val="00F93AF3"/>
    <w:rsid w:val="00F9439A"/>
    <w:rsid w:val="00F94457"/>
    <w:rsid w:val="00F948F4"/>
    <w:rsid w:val="00F94D5D"/>
    <w:rsid w:val="00F95387"/>
    <w:rsid w:val="00F959E5"/>
    <w:rsid w:val="00F95DC0"/>
    <w:rsid w:val="00F95DF4"/>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618"/>
    <w:rsid w:val="00FA170E"/>
    <w:rsid w:val="00FA1A05"/>
    <w:rsid w:val="00FA26D2"/>
    <w:rsid w:val="00FA2833"/>
    <w:rsid w:val="00FA29F6"/>
    <w:rsid w:val="00FA2B64"/>
    <w:rsid w:val="00FA2F92"/>
    <w:rsid w:val="00FA3059"/>
    <w:rsid w:val="00FA3395"/>
    <w:rsid w:val="00FA3595"/>
    <w:rsid w:val="00FA3714"/>
    <w:rsid w:val="00FA3731"/>
    <w:rsid w:val="00FA3B98"/>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CEC"/>
    <w:rsid w:val="00FB1DC2"/>
    <w:rsid w:val="00FB238D"/>
    <w:rsid w:val="00FB243C"/>
    <w:rsid w:val="00FB28EE"/>
    <w:rsid w:val="00FB2CF4"/>
    <w:rsid w:val="00FB347C"/>
    <w:rsid w:val="00FB3553"/>
    <w:rsid w:val="00FB3907"/>
    <w:rsid w:val="00FB3923"/>
    <w:rsid w:val="00FB44AD"/>
    <w:rsid w:val="00FB4F0E"/>
    <w:rsid w:val="00FB4F4E"/>
    <w:rsid w:val="00FB5197"/>
    <w:rsid w:val="00FB566E"/>
    <w:rsid w:val="00FB57C3"/>
    <w:rsid w:val="00FB5A04"/>
    <w:rsid w:val="00FB5BE0"/>
    <w:rsid w:val="00FB5E2A"/>
    <w:rsid w:val="00FB6878"/>
    <w:rsid w:val="00FB698D"/>
    <w:rsid w:val="00FB6D69"/>
    <w:rsid w:val="00FB706D"/>
    <w:rsid w:val="00FB71FF"/>
    <w:rsid w:val="00FB748F"/>
    <w:rsid w:val="00FB74C9"/>
    <w:rsid w:val="00FB751A"/>
    <w:rsid w:val="00FB7919"/>
    <w:rsid w:val="00FB7B95"/>
    <w:rsid w:val="00FB7FC8"/>
    <w:rsid w:val="00FC00F6"/>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4E5"/>
    <w:rsid w:val="00FC4AF3"/>
    <w:rsid w:val="00FC50CE"/>
    <w:rsid w:val="00FC5262"/>
    <w:rsid w:val="00FC52B1"/>
    <w:rsid w:val="00FC534D"/>
    <w:rsid w:val="00FC5D02"/>
    <w:rsid w:val="00FC5FEA"/>
    <w:rsid w:val="00FC601B"/>
    <w:rsid w:val="00FC66B3"/>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9BF"/>
    <w:rsid w:val="00FD2B54"/>
    <w:rsid w:val="00FD2D4B"/>
    <w:rsid w:val="00FD30D5"/>
    <w:rsid w:val="00FD320B"/>
    <w:rsid w:val="00FD333C"/>
    <w:rsid w:val="00FD375E"/>
    <w:rsid w:val="00FD3B02"/>
    <w:rsid w:val="00FD3BD6"/>
    <w:rsid w:val="00FD3BE0"/>
    <w:rsid w:val="00FD3EBA"/>
    <w:rsid w:val="00FD46A7"/>
    <w:rsid w:val="00FD4D09"/>
    <w:rsid w:val="00FD4D80"/>
    <w:rsid w:val="00FD51AA"/>
    <w:rsid w:val="00FD52CC"/>
    <w:rsid w:val="00FD5729"/>
    <w:rsid w:val="00FD578E"/>
    <w:rsid w:val="00FD5B95"/>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BE1"/>
    <w:rsid w:val="00FE255B"/>
    <w:rsid w:val="00FE2932"/>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213"/>
    <w:rsid w:val="00FE72C5"/>
    <w:rsid w:val="00FE7512"/>
    <w:rsid w:val="00FE7A16"/>
    <w:rsid w:val="00FE7AB0"/>
    <w:rsid w:val="00FE7AE6"/>
    <w:rsid w:val="00FE7CBC"/>
    <w:rsid w:val="00FE7D07"/>
    <w:rsid w:val="00FE7E73"/>
    <w:rsid w:val="00FE7F5E"/>
    <w:rsid w:val="00FE7F83"/>
    <w:rsid w:val="00FF0150"/>
    <w:rsid w:val="00FF04CC"/>
    <w:rsid w:val="00FF05C0"/>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46"/>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9"/>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3.xml><?xml version="1.0" encoding="utf-8"?>
<ds:datastoreItem xmlns:ds="http://schemas.openxmlformats.org/officeDocument/2006/customXml" ds:itemID="{BFCC6B93-A1BB-43E9-996C-BBB9486356B4}">
  <ds:schemaRefs>
    <ds:schemaRef ds:uri="http://schemas.openxmlformats.org/officeDocument/2006/bibliography"/>
  </ds:schemaRefs>
</ds:datastoreItem>
</file>

<file path=customXml/itemProps4.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1847</Words>
  <Characters>10528</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cp:lastModifiedBy>
  <cp:revision>5</cp:revision>
  <cp:lastPrinted>2016-09-21T11:03:00Z</cp:lastPrinted>
  <dcterms:created xsi:type="dcterms:W3CDTF">2021-05-11T09:30:00Z</dcterms:created>
  <dcterms:modified xsi:type="dcterms:W3CDTF">2021-05-12T02:04:00Z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